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DE4A" w14:textId="77777777" w:rsidR="00F6098C" w:rsidRDefault="00F6098C" w:rsidP="00343212"/>
    <w:p w14:paraId="5BF38783" w14:textId="77777777" w:rsidR="00F6098C" w:rsidRDefault="00F6098C" w:rsidP="00343212"/>
    <w:p w14:paraId="28A28322" w14:textId="77777777" w:rsidR="00F6098C" w:rsidRDefault="00F6098C" w:rsidP="00343212"/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D07D78" w:rsidRPr="00660E93" w14:paraId="4BB0452E" w14:textId="77777777" w:rsidTr="000E70B7">
        <w:trPr>
          <w:cantSplit/>
        </w:trPr>
        <w:tc>
          <w:tcPr>
            <w:tcW w:w="5457" w:type="dxa"/>
          </w:tcPr>
          <w:p w14:paraId="7D8D8152" w14:textId="77777777" w:rsidR="00D07D78" w:rsidRPr="00717746" w:rsidRDefault="0097021C" w:rsidP="00717746">
            <w:pPr>
              <w:widowControl w:val="0"/>
              <w:ind w:right="284"/>
              <w:rPr>
                <w:b/>
                <w:szCs w:val="24"/>
                <w:lang w:val="nl-NL"/>
              </w:rPr>
            </w:pPr>
            <w:r w:rsidRPr="00717746">
              <w:rPr>
                <w:b/>
                <w:szCs w:val="24"/>
                <w:lang w:val="nl-NL"/>
              </w:rPr>
              <w:t>[</w:t>
            </w:r>
            <w:r w:rsidR="009F4381" w:rsidRPr="00717746">
              <w:rPr>
                <w:b/>
                <w:szCs w:val="24"/>
                <w:lang w:val="nl-NL"/>
              </w:rPr>
              <w:t>B</w:t>
            </w:r>
            <w:r w:rsidRPr="00717746">
              <w:rPr>
                <w:b/>
                <w:szCs w:val="24"/>
                <w:lang w:val="nl-NL"/>
              </w:rPr>
              <w:t xml:space="preserve">enaming van het </w:t>
            </w:r>
            <w:r w:rsidR="00717746" w:rsidRPr="00717746">
              <w:rPr>
                <w:b/>
                <w:szCs w:val="24"/>
                <w:lang w:val="nl-NL"/>
              </w:rPr>
              <w:t>P</w:t>
            </w:r>
            <w:r w:rsidRPr="00717746">
              <w:rPr>
                <w:b/>
                <w:szCs w:val="24"/>
                <w:lang w:val="nl-NL"/>
              </w:rPr>
              <w:t>aritair (</w:t>
            </w:r>
            <w:r w:rsidR="00717746" w:rsidRPr="00717746">
              <w:rPr>
                <w:b/>
                <w:szCs w:val="24"/>
                <w:lang w:val="nl-NL"/>
              </w:rPr>
              <w:t>S</w:t>
            </w:r>
            <w:r w:rsidRPr="00717746">
              <w:rPr>
                <w:b/>
                <w:szCs w:val="24"/>
                <w:lang w:val="nl-NL"/>
              </w:rPr>
              <w:t>ub)comité]</w:t>
            </w:r>
          </w:p>
          <w:p w14:paraId="38A71C0D" w14:textId="77777777" w:rsidR="0097021C" w:rsidRPr="00717746" w:rsidRDefault="0097021C" w:rsidP="00717746">
            <w:pPr>
              <w:widowControl w:val="0"/>
              <w:ind w:right="284"/>
              <w:rPr>
                <w:b/>
                <w:i/>
                <w:lang w:val="nl-NL"/>
              </w:rPr>
            </w:pPr>
          </w:p>
        </w:tc>
        <w:tc>
          <w:tcPr>
            <w:tcW w:w="5386" w:type="dxa"/>
          </w:tcPr>
          <w:p w14:paraId="7DEC02E6" w14:textId="77777777" w:rsidR="00D07D78" w:rsidRPr="00717746" w:rsidRDefault="00745A27" w:rsidP="004D32A7">
            <w:pPr>
              <w:widowControl w:val="0"/>
              <w:ind w:left="284"/>
              <w:rPr>
                <w:b/>
                <w:szCs w:val="24"/>
              </w:rPr>
            </w:pPr>
            <w:r w:rsidRPr="00717746">
              <w:rPr>
                <w:b/>
                <w:szCs w:val="24"/>
              </w:rPr>
              <w:t>[</w:t>
            </w:r>
            <w:r w:rsidR="009F4381" w:rsidRPr="00717746">
              <w:rPr>
                <w:b/>
                <w:szCs w:val="24"/>
              </w:rPr>
              <w:t>D</w:t>
            </w:r>
            <w:r w:rsidRPr="00717746">
              <w:rPr>
                <w:b/>
                <w:szCs w:val="24"/>
              </w:rPr>
              <w:t>énomination de la (</w:t>
            </w:r>
            <w:r w:rsidR="00717746" w:rsidRPr="00717746">
              <w:rPr>
                <w:b/>
                <w:szCs w:val="24"/>
              </w:rPr>
              <w:t>S</w:t>
            </w:r>
            <w:r w:rsidRPr="00717746">
              <w:rPr>
                <w:b/>
                <w:szCs w:val="24"/>
              </w:rPr>
              <w:t>ous-)</w:t>
            </w:r>
            <w:r w:rsidR="00717746" w:rsidRPr="00717746">
              <w:rPr>
                <w:b/>
                <w:szCs w:val="24"/>
              </w:rPr>
              <w:t>C</w:t>
            </w:r>
            <w:r w:rsidRPr="00717746">
              <w:rPr>
                <w:b/>
                <w:szCs w:val="24"/>
              </w:rPr>
              <w:t>ommission paritaire]</w:t>
            </w:r>
          </w:p>
          <w:p w14:paraId="62382C23" w14:textId="77777777" w:rsidR="001B65F2" w:rsidRPr="00717746" w:rsidRDefault="001B65F2" w:rsidP="004D32A7">
            <w:pPr>
              <w:widowControl w:val="0"/>
              <w:ind w:left="284"/>
              <w:rPr>
                <w:b/>
                <w:szCs w:val="24"/>
              </w:rPr>
            </w:pPr>
          </w:p>
          <w:p w14:paraId="20021ADA" w14:textId="77777777" w:rsidR="00717746" w:rsidRPr="00717746" w:rsidRDefault="00717746" w:rsidP="004D32A7">
            <w:pPr>
              <w:widowControl w:val="0"/>
              <w:ind w:left="284"/>
              <w:rPr>
                <w:b/>
                <w:szCs w:val="24"/>
              </w:rPr>
            </w:pPr>
          </w:p>
          <w:p w14:paraId="0BCCD266" w14:textId="77777777" w:rsidR="001B65F2" w:rsidRPr="00717746" w:rsidRDefault="001B65F2" w:rsidP="004D32A7">
            <w:pPr>
              <w:widowControl w:val="0"/>
              <w:ind w:left="284"/>
              <w:rPr>
                <w:b/>
              </w:rPr>
            </w:pPr>
          </w:p>
        </w:tc>
      </w:tr>
      <w:tr w:rsidR="00D07D78" w14:paraId="176B6656" w14:textId="77777777" w:rsidTr="000E70B7">
        <w:trPr>
          <w:cantSplit/>
        </w:trPr>
        <w:tc>
          <w:tcPr>
            <w:tcW w:w="5457" w:type="dxa"/>
          </w:tcPr>
          <w:p w14:paraId="445AE368" w14:textId="77777777" w:rsidR="00D07D78" w:rsidRPr="00717746" w:rsidRDefault="0097021C" w:rsidP="00717746">
            <w:pPr>
              <w:widowControl w:val="0"/>
              <w:ind w:right="284"/>
              <w:rPr>
                <w:i/>
                <w:lang w:val="nl-NL"/>
              </w:rPr>
            </w:pPr>
            <w:r w:rsidRPr="00717746">
              <w:rPr>
                <w:i/>
                <w:lang w:val="nl-NL"/>
              </w:rPr>
              <w:t xml:space="preserve">Collectieve arbeidsovereenkomst van </w:t>
            </w:r>
            <w:r w:rsidRPr="00EF4A84">
              <w:rPr>
                <w:i/>
                <w:iCs/>
                <w:color w:val="00B050"/>
                <w:szCs w:val="24"/>
                <w:highlight w:val="yellow"/>
                <w:lang w:val="nl-NL"/>
              </w:rPr>
              <w:t>[datum waarop de cao wordt gesloten]</w:t>
            </w:r>
            <w:r w:rsidR="00D07D78" w:rsidRPr="00717746">
              <w:rPr>
                <w:i/>
                <w:lang w:val="nl-NL"/>
              </w:rPr>
              <w:t xml:space="preserve"> </w:t>
            </w:r>
          </w:p>
          <w:p w14:paraId="6DD2E39F" w14:textId="77777777" w:rsidR="00D07D78" w:rsidRPr="00717746" w:rsidRDefault="00D07D78" w:rsidP="00717746">
            <w:pPr>
              <w:widowControl w:val="0"/>
              <w:ind w:right="284"/>
              <w:rPr>
                <w:i/>
                <w:lang w:val="nl-NL"/>
              </w:rPr>
            </w:pPr>
          </w:p>
          <w:p w14:paraId="4E73389B" w14:textId="77777777" w:rsidR="00D07D78" w:rsidRPr="00717746" w:rsidRDefault="00D07D78" w:rsidP="00717746">
            <w:pPr>
              <w:widowControl w:val="0"/>
              <w:ind w:right="284"/>
              <w:rPr>
                <w:i/>
                <w:lang w:val="nl-NL"/>
              </w:rPr>
            </w:pPr>
          </w:p>
          <w:p w14:paraId="354F773D" w14:textId="77777777" w:rsidR="00717746" w:rsidRPr="00717746" w:rsidRDefault="00717746" w:rsidP="00717746">
            <w:pPr>
              <w:widowControl w:val="0"/>
              <w:ind w:right="284"/>
              <w:rPr>
                <w:iCs/>
                <w:lang w:val="nl-NL"/>
              </w:rPr>
            </w:pPr>
          </w:p>
        </w:tc>
        <w:tc>
          <w:tcPr>
            <w:tcW w:w="5386" w:type="dxa"/>
          </w:tcPr>
          <w:p w14:paraId="449E2C56" w14:textId="77777777" w:rsidR="00D07D78" w:rsidRPr="00717746" w:rsidRDefault="00D07D78" w:rsidP="004D32A7">
            <w:pPr>
              <w:widowControl w:val="0"/>
              <w:ind w:left="284"/>
              <w:rPr>
                <w:i/>
              </w:rPr>
            </w:pPr>
            <w:r w:rsidRPr="00717746">
              <w:rPr>
                <w:i/>
              </w:rPr>
              <w:t xml:space="preserve">Convention collective de travail du </w:t>
            </w:r>
            <w:r w:rsidR="00745A27" w:rsidRPr="00717746">
              <w:rPr>
                <w:color w:val="00B050"/>
                <w:szCs w:val="24"/>
              </w:rPr>
              <w:t>[</w:t>
            </w:r>
            <w:r w:rsidR="00745A27" w:rsidRPr="00EF4A84">
              <w:rPr>
                <w:i/>
                <w:iCs/>
                <w:color w:val="00B050"/>
                <w:szCs w:val="24"/>
                <w:highlight w:val="yellow"/>
              </w:rPr>
              <w:t xml:space="preserve">date à laquelle la </w:t>
            </w:r>
            <w:r w:rsidR="009C3209" w:rsidRPr="00EF4A84">
              <w:rPr>
                <w:i/>
                <w:iCs/>
                <w:color w:val="00B050"/>
                <w:szCs w:val="24"/>
                <w:highlight w:val="yellow"/>
              </w:rPr>
              <w:t>c</w:t>
            </w:r>
            <w:r w:rsidR="00ED395D" w:rsidRPr="00EF4A84">
              <w:rPr>
                <w:i/>
                <w:iCs/>
                <w:color w:val="00B050"/>
                <w:szCs w:val="24"/>
                <w:highlight w:val="yellow"/>
              </w:rPr>
              <w:t>onvention collective de travail</w:t>
            </w:r>
            <w:r w:rsidR="00745A27" w:rsidRPr="00EF4A84">
              <w:rPr>
                <w:i/>
                <w:iCs/>
                <w:color w:val="00B050"/>
                <w:szCs w:val="24"/>
                <w:highlight w:val="yellow"/>
              </w:rPr>
              <w:t xml:space="preserve"> est conclue]</w:t>
            </w:r>
          </w:p>
          <w:p w14:paraId="0317BC88" w14:textId="77777777" w:rsidR="00D07D78" w:rsidRPr="00717746" w:rsidRDefault="00D07D78" w:rsidP="004D32A7">
            <w:pPr>
              <w:widowControl w:val="0"/>
              <w:ind w:left="284"/>
              <w:rPr>
                <w:i/>
              </w:rPr>
            </w:pPr>
          </w:p>
          <w:p w14:paraId="40A8665A" w14:textId="77777777" w:rsidR="00D07D78" w:rsidRPr="00717746" w:rsidRDefault="00D07D78" w:rsidP="004D32A7">
            <w:pPr>
              <w:widowControl w:val="0"/>
              <w:ind w:left="284"/>
              <w:rPr>
                <w:i/>
              </w:rPr>
            </w:pPr>
          </w:p>
        </w:tc>
      </w:tr>
      <w:tr w:rsidR="00D07D78" w:rsidRPr="00D07D78" w14:paraId="1C8B8134" w14:textId="77777777" w:rsidTr="000E70B7">
        <w:trPr>
          <w:cantSplit/>
        </w:trPr>
        <w:tc>
          <w:tcPr>
            <w:tcW w:w="5457" w:type="dxa"/>
          </w:tcPr>
          <w:p w14:paraId="0E41C158" w14:textId="77777777" w:rsidR="00D07D78" w:rsidRPr="00717746" w:rsidRDefault="00B26A67" w:rsidP="00717746">
            <w:pPr>
              <w:widowControl w:val="0"/>
              <w:ind w:right="284"/>
              <w:rPr>
                <w:lang w:val="nl-NL"/>
              </w:rPr>
            </w:pPr>
            <w:r w:rsidRPr="00EF4A84">
              <w:rPr>
                <w:color w:val="00B050"/>
                <w:szCs w:val="24"/>
                <w:highlight w:val="yellow"/>
                <w:lang w:val="nl-NL"/>
              </w:rPr>
              <w:t>[</w:t>
            </w:r>
            <w:r w:rsidR="009F4381" w:rsidRPr="00EF4A84">
              <w:rPr>
                <w:color w:val="00B050"/>
                <w:szCs w:val="24"/>
                <w:highlight w:val="yellow"/>
                <w:lang w:val="nl-NL"/>
              </w:rPr>
              <w:t>O</w:t>
            </w:r>
            <w:r w:rsidRPr="00EF4A84">
              <w:rPr>
                <w:color w:val="00B050"/>
                <w:szCs w:val="24"/>
                <w:highlight w:val="yellow"/>
                <w:lang w:val="nl-NL"/>
              </w:rPr>
              <w:t>pschrift van de collectieve arbeidsovereenkomst]</w:t>
            </w:r>
            <w:r w:rsidRPr="00717746">
              <w:rPr>
                <w:szCs w:val="24"/>
                <w:lang w:val="nl-NL"/>
              </w:rPr>
              <w:t xml:space="preserve"> </w:t>
            </w:r>
          </w:p>
          <w:p w14:paraId="0BA3071E" w14:textId="77777777" w:rsidR="00D07D78" w:rsidRPr="00717746" w:rsidRDefault="00D07D78" w:rsidP="00717746">
            <w:pPr>
              <w:widowControl w:val="0"/>
              <w:ind w:right="284"/>
              <w:rPr>
                <w:lang w:val="nl-NL"/>
              </w:rPr>
            </w:pPr>
          </w:p>
          <w:p w14:paraId="0854BB94" w14:textId="77777777" w:rsidR="00D07D78" w:rsidRPr="00717746" w:rsidRDefault="00D07D78" w:rsidP="00717746">
            <w:pPr>
              <w:widowControl w:val="0"/>
              <w:ind w:right="284"/>
              <w:rPr>
                <w:lang w:val="nl-NL"/>
              </w:rPr>
            </w:pPr>
          </w:p>
          <w:p w14:paraId="35ACE0A7" w14:textId="77777777" w:rsidR="00717746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44332FDF" w14:textId="77777777" w:rsidR="00D07D78" w:rsidRPr="00717746" w:rsidRDefault="00745A27" w:rsidP="004D32A7">
            <w:pPr>
              <w:widowControl w:val="0"/>
              <w:ind w:left="284"/>
            </w:pPr>
            <w:r w:rsidRPr="00EF4A84">
              <w:rPr>
                <w:color w:val="00B050"/>
                <w:szCs w:val="24"/>
                <w:highlight w:val="yellow"/>
              </w:rPr>
              <w:t>[</w:t>
            </w:r>
            <w:r w:rsidR="009F4381" w:rsidRPr="00EF4A84">
              <w:rPr>
                <w:color w:val="00B050"/>
                <w:szCs w:val="24"/>
                <w:highlight w:val="yellow"/>
              </w:rPr>
              <w:t>I</w:t>
            </w:r>
            <w:r w:rsidRPr="00EF4A84">
              <w:rPr>
                <w:color w:val="00B050"/>
                <w:szCs w:val="24"/>
                <w:highlight w:val="yellow"/>
              </w:rPr>
              <w:t>ntitulé de la convention collective de travail]</w:t>
            </w:r>
            <w:r w:rsidRPr="00717746">
              <w:t xml:space="preserve"> </w:t>
            </w:r>
          </w:p>
          <w:p w14:paraId="7AC0699B" w14:textId="77777777" w:rsidR="00D07D78" w:rsidRPr="00717746" w:rsidRDefault="00D07D78" w:rsidP="004D32A7">
            <w:pPr>
              <w:widowControl w:val="0"/>
              <w:ind w:left="284"/>
            </w:pPr>
          </w:p>
          <w:p w14:paraId="42A05938" w14:textId="77777777" w:rsidR="00D07D78" w:rsidRPr="00717746" w:rsidRDefault="00D07D78" w:rsidP="004D32A7">
            <w:pPr>
              <w:widowControl w:val="0"/>
              <w:ind w:left="284"/>
            </w:pPr>
          </w:p>
        </w:tc>
      </w:tr>
      <w:tr w:rsidR="00B26A67" w:rsidRPr="00D07D78" w14:paraId="63BD01F8" w14:textId="77777777" w:rsidTr="000E70B7">
        <w:trPr>
          <w:cantSplit/>
        </w:trPr>
        <w:tc>
          <w:tcPr>
            <w:tcW w:w="5457" w:type="dxa"/>
          </w:tcPr>
          <w:p w14:paraId="2EE862C9" w14:textId="77777777" w:rsidR="00B26A67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Artikel </w:t>
            </w:r>
            <w:r w:rsidR="00B26A67" w:rsidRPr="00717746">
              <w:rPr>
                <w:bCs/>
                <w:lang w:val="nl-NL"/>
              </w:rPr>
              <w:t>1. Toepassingsgebied</w:t>
            </w:r>
          </w:p>
          <w:p w14:paraId="24228A05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5C15A2DA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45157883" w14:textId="77777777" w:rsidR="00B26A67" w:rsidRPr="00717746" w:rsidRDefault="00717746" w:rsidP="004D32A7">
            <w:pPr>
              <w:widowControl w:val="0"/>
              <w:ind w:left="284"/>
            </w:pPr>
            <w:r w:rsidRPr="00717746">
              <w:rPr>
                <w:bCs/>
              </w:rPr>
              <w:t>Article </w:t>
            </w:r>
            <w:r w:rsidR="00745A27" w:rsidRPr="00717746">
              <w:rPr>
                <w:bCs/>
              </w:rPr>
              <w:t>1er.  Champ d’application</w:t>
            </w:r>
          </w:p>
        </w:tc>
      </w:tr>
      <w:tr w:rsidR="00B26A67" w:rsidRPr="00D07D78" w14:paraId="1709A5B6" w14:textId="77777777" w:rsidTr="000E70B7">
        <w:trPr>
          <w:cantSplit/>
        </w:trPr>
        <w:tc>
          <w:tcPr>
            <w:tcW w:w="5457" w:type="dxa"/>
          </w:tcPr>
          <w:p w14:paraId="650172C4" w14:textId="700AD3B5" w:rsidR="00B26A67" w:rsidRPr="005C1F3A" w:rsidRDefault="00B26A67" w:rsidP="00717746">
            <w:pPr>
              <w:ind w:right="284"/>
              <w:rPr>
                <w:szCs w:val="24"/>
                <w:lang w:val="nl-NL"/>
              </w:rPr>
            </w:pPr>
            <w:r w:rsidRPr="00717746">
              <w:rPr>
                <w:lang w:val="nl-NL"/>
              </w:rPr>
              <w:t>Deze collectieve arbeidsovereenkomst is van toepassing op</w:t>
            </w:r>
            <w:r w:rsidR="006850E7" w:rsidRPr="00717746">
              <w:rPr>
                <w:lang w:val="nl-NL"/>
              </w:rPr>
              <w:t xml:space="preserve"> de werkgevers en werknemers</w:t>
            </w:r>
            <w:r w:rsidR="00FA2045" w:rsidRPr="00717746">
              <w:rPr>
                <w:lang w:val="nl-NL"/>
              </w:rPr>
              <w:t xml:space="preserve"> van de ondernemingen die ressorteren onder het </w:t>
            </w:r>
            <w:r w:rsidR="00717746" w:rsidRPr="00717746">
              <w:rPr>
                <w:lang w:val="nl-NL"/>
              </w:rPr>
              <w:t>P</w:t>
            </w:r>
            <w:r w:rsidR="00FA2045" w:rsidRPr="00717746">
              <w:rPr>
                <w:lang w:val="nl-NL"/>
              </w:rPr>
              <w:t>aritair (</w:t>
            </w:r>
            <w:r w:rsidR="00717746" w:rsidRPr="00717746">
              <w:rPr>
                <w:lang w:val="nl-NL"/>
              </w:rPr>
              <w:t>S</w:t>
            </w:r>
            <w:r w:rsidR="00FA2045" w:rsidRPr="00717746">
              <w:rPr>
                <w:lang w:val="nl-NL"/>
              </w:rPr>
              <w:t>ub)</w:t>
            </w:r>
            <w:r w:rsidR="00717746" w:rsidRPr="00717746">
              <w:rPr>
                <w:lang w:val="nl-NL"/>
              </w:rPr>
              <w:t>C</w:t>
            </w:r>
            <w:r w:rsidR="00FA2045" w:rsidRPr="00717746">
              <w:rPr>
                <w:lang w:val="nl-NL"/>
              </w:rPr>
              <w:t>omité</w:t>
            </w:r>
            <w:r w:rsidR="00FA2045" w:rsidRPr="00717746">
              <w:rPr>
                <w:color w:val="0070C0"/>
                <w:lang w:val="nl-NL"/>
              </w:rPr>
              <w:t xml:space="preserve"> </w:t>
            </w:r>
            <w:r w:rsidR="00FA2045" w:rsidRPr="00EF4A84">
              <w:rPr>
                <w:color w:val="00B050"/>
                <w:highlight w:val="yellow"/>
                <w:lang w:val="nl-NL"/>
              </w:rPr>
              <w:t>XXX</w:t>
            </w:r>
            <w:r w:rsidR="005C1F3A">
              <w:rPr>
                <w:lang w:val="nl-NL"/>
              </w:rPr>
              <w:t>.</w:t>
            </w:r>
          </w:p>
          <w:p w14:paraId="039CA3B8" w14:textId="77777777" w:rsidR="00FA2045" w:rsidRPr="00717746" w:rsidRDefault="00FA2045" w:rsidP="00717746">
            <w:pPr>
              <w:ind w:right="284"/>
              <w:rPr>
                <w:szCs w:val="24"/>
                <w:lang w:val="nl-NL"/>
              </w:rPr>
            </w:pPr>
          </w:p>
          <w:p w14:paraId="2B418D81" w14:textId="77777777" w:rsidR="00FA2045" w:rsidRPr="00717746" w:rsidRDefault="00FA2045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0CDE6888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4B5CD4A4" w14:textId="6F2DF3DA" w:rsidR="00452CED" w:rsidRPr="005C1F3A" w:rsidRDefault="00452CED" w:rsidP="004D32A7">
            <w:pPr>
              <w:widowControl w:val="0"/>
              <w:ind w:left="284"/>
            </w:pPr>
            <w:r w:rsidRPr="00717746">
              <w:t>La présente convention collective de travail s</w:t>
            </w:r>
            <w:r w:rsidR="00E71B93">
              <w:t>'</w:t>
            </w:r>
            <w:r w:rsidRPr="00717746">
              <w:t xml:space="preserve">applique </w:t>
            </w:r>
            <w:r w:rsidR="00F90AB7" w:rsidRPr="00717746">
              <w:t xml:space="preserve">aux employeurs et aux </w:t>
            </w:r>
            <w:r w:rsidR="00D81BDA">
              <w:t>travailleurs</w:t>
            </w:r>
            <w:r w:rsidR="003B5739">
              <w:t xml:space="preserve"> </w:t>
            </w:r>
            <w:r w:rsidR="00F90AB7" w:rsidRPr="00717746">
              <w:t>des entreprises ressortissant à la (</w:t>
            </w:r>
            <w:r w:rsidR="004D32A7">
              <w:t>S</w:t>
            </w:r>
            <w:r w:rsidR="00F90AB7" w:rsidRPr="00717746">
              <w:t>ous</w:t>
            </w:r>
            <w:r w:rsidR="00C22F67" w:rsidRPr="00717746">
              <w:t>-</w:t>
            </w:r>
            <w:r w:rsidR="00F90AB7" w:rsidRPr="00717746">
              <w:t>)</w:t>
            </w:r>
            <w:r w:rsidR="004D32A7">
              <w:t>C</w:t>
            </w:r>
            <w:r w:rsidR="00F90AB7" w:rsidRPr="00717746">
              <w:t xml:space="preserve">ommission paritaire </w:t>
            </w:r>
            <w:r w:rsidR="00F90AB7" w:rsidRPr="00EF4A84">
              <w:rPr>
                <w:color w:val="00B050"/>
                <w:highlight w:val="yellow"/>
              </w:rPr>
              <w:t>XXX</w:t>
            </w:r>
            <w:r w:rsidR="005C1F3A">
              <w:t>.</w:t>
            </w:r>
          </w:p>
          <w:p w14:paraId="43566A00" w14:textId="77777777" w:rsidR="00F90AB7" w:rsidRPr="00717746" w:rsidRDefault="00F90AB7" w:rsidP="004D32A7">
            <w:pPr>
              <w:widowControl w:val="0"/>
              <w:ind w:left="284"/>
            </w:pPr>
          </w:p>
          <w:p w14:paraId="652D5458" w14:textId="77777777" w:rsidR="00745A27" w:rsidRPr="00717746" w:rsidRDefault="00745A27" w:rsidP="004D32A7">
            <w:pPr>
              <w:widowControl w:val="0"/>
              <w:ind w:left="284"/>
            </w:pPr>
          </w:p>
        </w:tc>
      </w:tr>
      <w:tr w:rsidR="00B26A67" w:rsidRPr="00DE0A21" w14:paraId="2410FEA4" w14:textId="77777777" w:rsidTr="000E70B7">
        <w:trPr>
          <w:cantSplit/>
        </w:trPr>
        <w:tc>
          <w:tcPr>
            <w:tcW w:w="5457" w:type="dxa"/>
          </w:tcPr>
          <w:p w14:paraId="6827069D" w14:textId="205B147E" w:rsidR="00B26A67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  <w:r w:rsidRPr="00717746">
              <w:rPr>
                <w:lang w:val="nl-NL"/>
              </w:rPr>
              <w:t>Onder "werknemers</w:t>
            </w:r>
            <w:r w:rsidR="00E71B93">
              <w:rPr>
                <w:lang w:val="nl-NL"/>
              </w:rPr>
              <w:t>"</w:t>
            </w:r>
            <w:r w:rsidRPr="00717746">
              <w:rPr>
                <w:lang w:val="nl-NL"/>
              </w:rPr>
              <w:t xml:space="preserve"> wordt </w:t>
            </w:r>
            <w:proofErr w:type="gramStart"/>
            <w:r w:rsidRPr="00717746">
              <w:rPr>
                <w:lang w:val="nl-NL"/>
              </w:rPr>
              <w:t>verstaan</w:t>
            </w:r>
            <w:r w:rsidR="005C1F3A">
              <w:rPr>
                <w:lang w:val="nl-NL"/>
              </w:rPr>
              <w:t xml:space="preserve"> </w:t>
            </w:r>
            <w:r w:rsidRPr="00717746">
              <w:rPr>
                <w:lang w:val="nl-NL"/>
              </w:rPr>
              <w:t>:</w:t>
            </w:r>
            <w:proofErr w:type="gramEnd"/>
            <w:r w:rsidRPr="00717746">
              <w:rPr>
                <w:lang w:val="nl-NL"/>
              </w:rPr>
              <w:t xml:space="preserve"> de mannelijke en vrouwelijke </w:t>
            </w:r>
            <w:r w:rsidR="00FC3307" w:rsidRPr="00AD4DE2">
              <w:rPr>
                <w:lang w:val="nl-BE"/>
              </w:rPr>
              <w:t>werknemers</w:t>
            </w:r>
            <w:r w:rsidR="00FC3307" w:rsidRPr="00C67131">
              <w:rPr>
                <w:lang w:val="nl-BE"/>
              </w:rPr>
              <w:t>/arbeiders/bedienden</w:t>
            </w:r>
            <w:r w:rsidRPr="00717746">
              <w:rPr>
                <w:lang w:val="nl-NL"/>
              </w:rPr>
              <w:t>.</w:t>
            </w:r>
          </w:p>
          <w:p w14:paraId="3C35AA86" w14:textId="77777777" w:rsidR="00717746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</w:p>
          <w:p w14:paraId="71DBA953" w14:textId="77777777" w:rsidR="00717746" w:rsidRPr="00717746" w:rsidRDefault="00717746" w:rsidP="00717746">
            <w:pPr>
              <w:widowControl w:val="0"/>
              <w:ind w:right="284"/>
              <w:rPr>
                <w:lang w:val="nl-NL"/>
              </w:rPr>
            </w:pPr>
          </w:p>
          <w:p w14:paraId="12FBBC68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5E77A0F2" w14:textId="24FA6604" w:rsidR="00717746" w:rsidRPr="00717746" w:rsidRDefault="00717746" w:rsidP="004D32A7">
            <w:pPr>
              <w:widowControl w:val="0"/>
              <w:ind w:left="284"/>
            </w:pPr>
            <w:r w:rsidRPr="00717746">
              <w:t xml:space="preserve">Par </w:t>
            </w:r>
            <w:r>
              <w:t>"</w:t>
            </w:r>
            <w:r w:rsidRPr="00717746">
              <w:t>travailleurs</w:t>
            </w:r>
            <w:r>
              <w:t>"</w:t>
            </w:r>
            <w:r w:rsidRPr="00717746">
              <w:t xml:space="preserve">, il faut entendre </w:t>
            </w:r>
            <w:r>
              <w:t xml:space="preserve">: </w:t>
            </w:r>
            <w:r w:rsidRPr="00717746">
              <w:t xml:space="preserve">les </w:t>
            </w:r>
            <w:r w:rsidR="00AD4DE2">
              <w:t>travailleurs/ouvriers/employés</w:t>
            </w:r>
            <w:r w:rsidRPr="00717746">
              <w:t xml:space="preserve"> masculins et féminins.</w:t>
            </w:r>
          </w:p>
          <w:p w14:paraId="2E66427A" w14:textId="77777777" w:rsidR="00B26A67" w:rsidRPr="00717746" w:rsidRDefault="00B26A67" w:rsidP="004D32A7">
            <w:pPr>
              <w:widowControl w:val="0"/>
              <w:ind w:left="284"/>
            </w:pPr>
          </w:p>
        </w:tc>
      </w:tr>
      <w:tr w:rsidR="00B26A67" w:rsidRPr="00D07D78" w14:paraId="715C29E5" w14:textId="77777777" w:rsidTr="000E70B7">
        <w:trPr>
          <w:cantSplit/>
        </w:trPr>
        <w:tc>
          <w:tcPr>
            <w:tcW w:w="5457" w:type="dxa"/>
          </w:tcPr>
          <w:p w14:paraId="3B059585" w14:textId="77777777" w:rsidR="00B26A67" w:rsidRPr="00717746" w:rsidRDefault="00B26A6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Art. 2. Wettelijke basis</w:t>
            </w:r>
            <w:r w:rsidR="004D07FC">
              <w:rPr>
                <w:bCs/>
                <w:lang w:val="nl-NL"/>
              </w:rPr>
              <w:t>sen</w:t>
            </w:r>
          </w:p>
          <w:p w14:paraId="6045F524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76DA6082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32B553CA" w14:textId="77777777" w:rsidR="00B26A67" w:rsidRPr="00717746" w:rsidRDefault="00745A27" w:rsidP="004D32A7">
            <w:pPr>
              <w:widowControl w:val="0"/>
              <w:ind w:left="284"/>
            </w:pPr>
            <w:r w:rsidRPr="00717746">
              <w:rPr>
                <w:bCs/>
              </w:rPr>
              <w:t>Art. 2. Bases juridiques</w:t>
            </w:r>
          </w:p>
        </w:tc>
      </w:tr>
      <w:tr w:rsidR="00B26A67" w:rsidRPr="00D07D78" w14:paraId="6529C9A1" w14:textId="77777777" w:rsidTr="000E70B7">
        <w:trPr>
          <w:cantSplit/>
        </w:trPr>
        <w:tc>
          <w:tcPr>
            <w:tcW w:w="5457" w:type="dxa"/>
          </w:tcPr>
          <w:p w14:paraId="77C03B43" w14:textId="28E9BF2D" w:rsidR="00B26A67" w:rsidRPr="00717746" w:rsidRDefault="00B26A6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Deze collectieve arbeidsovereenkomst wordt gesloten in uitvoering van</w:t>
            </w:r>
            <w:r w:rsidR="00717746" w:rsidRPr="00717746">
              <w:rPr>
                <w:bCs/>
                <w:lang w:val="nl-NL"/>
              </w:rPr>
              <w:t>:</w:t>
            </w:r>
          </w:p>
          <w:p w14:paraId="24AE69F6" w14:textId="77777777" w:rsidR="00B26A67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5223B624" w14:textId="77777777" w:rsidR="00911B95" w:rsidRPr="00717746" w:rsidRDefault="00911B95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3F0F70A0" w14:textId="77777777" w:rsidR="00481F2F" w:rsidRPr="00717746" w:rsidRDefault="00481F2F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4E607308" w14:textId="77777777" w:rsidR="00B26A67" w:rsidRPr="00717746" w:rsidRDefault="00745A27" w:rsidP="004D32A7">
            <w:pPr>
              <w:widowControl w:val="0"/>
              <w:ind w:left="284"/>
            </w:pPr>
            <w:r w:rsidRPr="00717746">
              <w:rPr>
                <w:rFonts w:eastAsia="Calibri"/>
                <w:bCs/>
                <w:szCs w:val="24"/>
              </w:rPr>
              <w:t>La présente convention collective de travail est conclue en exécution de</w:t>
            </w:r>
            <w:r w:rsidR="00717746" w:rsidRPr="00717746">
              <w:rPr>
                <w:rFonts w:eastAsia="Calibri"/>
                <w:bCs/>
                <w:szCs w:val="24"/>
              </w:rPr>
              <w:t> :</w:t>
            </w:r>
          </w:p>
        </w:tc>
      </w:tr>
      <w:tr w:rsidR="00842EF4" w:rsidRPr="0019576A" w14:paraId="7979F875" w14:textId="77777777" w:rsidTr="000E70B7">
        <w:trPr>
          <w:cantSplit/>
        </w:trPr>
        <w:tc>
          <w:tcPr>
            <w:tcW w:w="5457" w:type="dxa"/>
          </w:tcPr>
          <w:p w14:paraId="0F290985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- </w:t>
            </w:r>
            <w:r w:rsidR="00933BE5">
              <w:rPr>
                <w:bCs/>
                <w:lang w:val="nl-NL"/>
              </w:rPr>
              <w:t>a</w:t>
            </w:r>
            <w:r w:rsidR="00717746" w:rsidRPr="00717746">
              <w:rPr>
                <w:bCs/>
                <w:lang w:val="nl-NL"/>
              </w:rPr>
              <w:t>rtikel </w:t>
            </w:r>
            <w:r w:rsidR="004D07FC">
              <w:rPr>
                <w:bCs/>
                <w:lang w:val="nl-NL"/>
              </w:rPr>
              <w:t>3, §</w:t>
            </w:r>
            <w:r w:rsidR="000E70B7">
              <w:rPr>
                <w:bCs/>
                <w:lang w:val="nl-NL"/>
              </w:rPr>
              <w:t xml:space="preserve"> </w:t>
            </w:r>
            <w:r w:rsidR="004D07FC">
              <w:rPr>
                <w:bCs/>
                <w:lang w:val="nl-NL"/>
              </w:rPr>
              <w:t xml:space="preserve">7 </w:t>
            </w:r>
            <w:r w:rsidRPr="00717746">
              <w:rPr>
                <w:bCs/>
                <w:lang w:val="nl-NL"/>
              </w:rPr>
              <w:t>van het koninklijk besluit van 3</w:t>
            </w:r>
            <w:r w:rsidR="00717746" w:rsidRPr="00717746">
              <w:rPr>
                <w:bCs/>
                <w:lang w:val="nl-NL"/>
              </w:rPr>
              <w:t> mei </w:t>
            </w:r>
            <w:r w:rsidRPr="00717746">
              <w:rPr>
                <w:bCs/>
                <w:lang w:val="nl-NL"/>
              </w:rPr>
              <w:t>2007 tot regeling van het stelsel van werkloosheid met bedrijfstoeslag (Belgisch Staatsblad van 8</w:t>
            </w:r>
            <w:r w:rsidR="00717746" w:rsidRPr="00717746">
              <w:rPr>
                <w:bCs/>
                <w:lang w:val="nl-NL"/>
              </w:rPr>
              <w:t> juni </w:t>
            </w:r>
            <w:r w:rsidRPr="00717746">
              <w:rPr>
                <w:bCs/>
                <w:lang w:val="nl-NL"/>
              </w:rPr>
              <w:t>2007);</w:t>
            </w:r>
          </w:p>
          <w:p w14:paraId="345EF99A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3A9A4AF5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4C3A73D1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353" w:hanging="142"/>
              <w:rPr>
                <w:rFonts w:eastAsia="Calibri"/>
                <w:bCs/>
                <w:szCs w:val="24"/>
              </w:rPr>
            </w:pPr>
            <w:r w:rsidRPr="00933BE5">
              <w:rPr>
                <w:rFonts w:eastAsia="Calibri"/>
                <w:bCs/>
                <w:szCs w:val="24"/>
              </w:rPr>
              <w:t xml:space="preserve">- </w:t>
            </w:r>
            <w:r w:rsidR="00FB10D8" w:rsidRPr="00933BE5">
              <w:rPr>
                <w:rFonts w:eastAsia="Calibri"/>
                <w:bCs/>
                <w:szCs w:val="24"/>
              </w:rPr>
              <w:t>l</w:t>
            </w:r>
            <w:r w:rsidRPr="00933BE5">
              <w:rPr>
                <w:rFonts w:eastAsia="Calibri"/>
                <w:bCs/>
                <w:szCs w:val="24"/>
              </w:rPr>
              <w:t>'</w:t>
            </w:r>
            <w:r w:rsidR="00717746" w:rsidRPr="00933BE5">
              <w:rPr>
                <w:rFonts w:eastAsia="Calibri"/>
                <w:bCs/>
                <w:szCs w:val="24"/>
              </w:rPr>
              <w:t>article</w:t>
            </w:r>
            <w:r w:rsidR="00E37B88" w:rsidRPr="00933BE5">
              <w:rPr>
                <w:rFonts w:eastAsia="Calibri"/>
                <w:bCs/>
                <w:szCs w:val="24"/>
              </w:rPr>
              <w:t xml:space="preserve"> 3</w:t>
            </w:r>
            <w:r w:rsidR="004D07FC" w:rsidRPr="00933BE5">
              <w:rPr>
                <w:rFonts w:eastAsia="Calibri"/>
                <w:bCs/>
                <w:szCs w:val="24"/>
              </w:rPr>
              <w:t>,</w:t>
            </w:r>
            <w:r w:rsidR="00933BE5" w:rsidRPr="00933BE5">
              <w:rPr>
                <w:rFonts w:eastAsia="Calibri"/>
                <w:bCs/>
                <w:szCs w:val="24"/>
              </w:rPr>
              <w:t xml:space="preserve"> </w:t>
            </w:r>
            <w:r w:rsidR="00E37B88" w:rsidRPr="00933BE5">
              <w:rPr>
                <w:rFonts w:eastAsia="Calibri"/>
                <w:bCs/>
                <w:szCs w:val="24"/>
              </w:rPr>
              <w:t>§</w:t>
            </w:r>
            <w:r w:rsidR="000E70B7">
              <w:rPr>
                <w:rFonts w:eastAsia="Calibri"/>
                <w:bCs/>
                <w:szCs w:val="24"/>
              </w:rPr>
              <w:t xml:space="preserve"> </w:t>
            </w:r>
            <w:r w:rsidR="00E37B88" w:rsidRPr="00933BE5">
              <w:rPr>
                <w:rFonts w:eastAsia="Calibri"/>
                <w:bCs/>
                <w:szCs w:val="24"/>
              </w:rPr>
              <w:t>7</w:t>
            </w:r>
            <w:r w:rsidRPr="00933BE5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de l'arrêté royal du 3</w:t>
            </w:r>
            <w:r w:rsidR="00717746" w:rsidRPr="00717746">
              <w:rPr>
                <w:rFonts w:eastAsia="Calibri"/>
                <w:bCs/>
                <w:szCs w:val="24"/>
              </w:rPr>
              <w:t> mai </w:t>
            </w:r>
            <w:r w:rsidRPr="00717746">
              <w:rPr>
                <w:rFonts w:eastAsia="Calibri"/>
                <w:bCs/>
                <w:szCs w:val="24"/>
              </w:rPr>
              <w:t xml:space="preserve">2007 fixant le régime de chômage avec complément d'entreprise </w:t>
            </w:r>
            <w:r w:rsidR="00760F9B" w:rsidRPr="00717746">
              <w:rPr>
                <w:rFonts w:eastAsia="Calibri"/>
                <w:bCs/>
                <w:szCs w:val="24"/>
              </w:rPr>
              <w:t>(</w:t>
            </w:r>
            <w:r w:rsidRPr="00717746">
              <w:rPr>
                <w:rFonts w:eastAsia="Calibri"/>
                <w:bCs/>
                <w:iCs/>
                <w:szCs w:val="24"/>
              </w:rPr>
              <w:t>Moniteur belge</w:t>
            </w:r>
            <w:r w:rsidRPr="00717746">
              <w:rPr>
                <w:rFonts w:eastAsia="Calibri"/>
                <w:bCs/>
                <w:i/>
                <w:i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du 8</w:t>
            </w:r>
            <w:r w:rsidR="00717746" w:rsidRPr="00717746">
              <w:rPr>
                <w:rFonts w:eastAsia="Calibri"/>
                <w:bCs/>
                <w:szCs w:val="24"/>
              </w:rPr>
              <w:t> juin </w:t>
            </w:r>
            <w:r w:rsidRPr="00717746">
              <w:rPr>
                <w:rFonts w:eastAsia="Calibri"/>
                <w:bCs/>
                <w:szCs w:val="24"/>
              </w:rPr>
              <w:t>2007</w:t>
            </w:r>
            <w:proofErr w:type="gramStart"/>
            <w:r w:rsidRPr="00717746">
              <w:rPr>
                <w:rFonts w:eastAsia="Calibri"/>
                <w:bCs/>
                <w:szCs w:val="24"/>
              </w:rPr>
              <w:t>);</w:t>
            </w:r>
            <w:proofErr w:type="gramEnd"/>
          </w:p>
        </w:tc>
      </w:tr>
      <w:tr w:rsidR="00745A27" w:rsidRPr="00D07D78" w14:paraId="2BBBE17F" w14:textId="77777777" w:rsidTr="000E70B7">
        <w:trPr>
          <w:cantSplit/>
        </w:trPr>
        <w:tc>
          <w:tcPr>
            <w:tcW w:w="5457" w:type="dxa"/>
          </w:tcPr>
          <w:p w14:paraId="573D910C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lastRenderedPageBreak/>
              <w:t xml:space="preserve">- </w:t>
            </w:r>
            <w:r w:rsidR="004D07FC">
              <w:rPr>
                <w:bCs/>
                <w:lang w:val="nl-NL"/>
              </w:rPr>
              <w:t>d</w:t>
            </w:r>
            <w:r w:rsidRPr="00717746">
              <w:rPr>
                <w:bCs/>
                <w:lang w:val="nl-NL"/>
              </w:rPr>
              <w:t xml:space="preserve">e collectieve arbeidsovereenkomst </w:t>
            </w:r>
            <w:r w:rsidR="00717746" w:rsidRPr="00717746">
              <w:rPr>
                <w:bCs/>
                <w:lang w:val="nl-NL"/>
              </w:rPr>
              <w:t>nr. </w:t>
            </w:r>
            <w:r w:rsidRPr="00717746">
              <w:rPr>
                <w:bCs/>
                <w:lang w:val="nl-NL"/>
              </w:rPr>
              <w:t>17 van 19</w:t>
            </w:r>
            <w:r w:rsidR="000E70B7">
              <w:rPr>
                <w:bCs/>
                <w:lang w:val="nl-NL"/>
              </w:rPr>
              <w:t> </w:t>
            </w:r>
            <w:r w:rsidR="00717746" w:rsidRPr="00717746">
              <w:rPr>
                <w:bCs/>
                <w:lang w:val="nl-NL"/>
              </w:rPr>
              <w:t>december </w:t>
            </w:r>
            <w:r w:rsidRPr="00717746">
              <w:rPr>
                <w:bCs/>
                <w:lang w:val="nl-NL"/>
              </w:rPr>
              <w:t>1974</w:t>
            </w:r>
            <w:r w:rsidR="004D07FC">
              <w:rPr>
                <w:bCs/>
                <w:lang w:val="nl-NL"/>
              </w:rPr>
              <w:t xml:space="preserve"> van de Nationale Arbeidsraad </w:t>
            </w:r>
            <w:r w:rsidRPr="00717746">
              <w:rPr>
                <w:bCs/>
                <w:lang w:val="nl-NL"/>
              </w:rPr>
              <w:t xml:space="preserve">tot invoering van een regeling van aanvullende vergoeding ten gunste van sommige bejaarde werknemers </w:t>
            </w:r>
            <w:r w:rsidRPr="00717746">
              <w:rPr>
                <w:bCs/>
                <w:noProof/>
                <w:lang w:val="nl-NL"/>
              </w:rPr>
              <w:t xml:space="preserve">indien </w:t>
            </w:r>
            <w:r w:rsidRPr="00717746">
              <w:rPr>
                <w:bCs/>
                <w:lang w:val="nl-NL"/>
              </w:rPr>
              <w:t>zij worden ontslagen;</w:t>
            </w:r>
          </w:p>
          <w:p w14:paraId="6FF24C9A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3D71A895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4C5D20B0" w14:textId="3F234372" w:rsidR="00745A27" w:rsidRPr="00717746" w:rsidRDefault="00745A27" w:rsidP="004D32A7">
            <w:pPr>
              <w:autoSpaceDE w:val="0"/>
              <w:autoSpaceDN w:val="0"/>
              <w:adjustRightInd w:val="0"/>
              <w:ind w:left="353" w:hanging="142"/>
              <w:rPr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- </w:t>
            </w:r>
            <w:r w:rsidR="00FB10D8" w:rsidRPr="001C6B49">
              <w:rPr>
                <w:rFonts w:eastAsia="Calibri"/>
                <w:bCs/>
                <w:szCs w:val="24"/>
              </w:rPr>
              <w:t>l</w:t>
            </w:r>
            <w:r w:rsidRPr="001C6B49">
              <w:rPr>
                <w:rFonts w:eastAsia="Calibri"/>
                <w:bCs/>
                <w:szCs w:val="24"/>
              </w:rPr>
              <w:t>a</w:t>
            </w:r>
            <w:r w:rsidRPr="00717746">
              <w:rPr>
                <w:rFonts w:eastAsia="Calibri"/>
                <w:bCs/>
                <w:szCs w:val="24"/>
              </w:rPr>
              <w:t xml:space="preserve"> convention collective de travail </w:t>
            </w:r>
            <w:r w:rsidR="00717746" w:rsidRPr="00717746">
              <w:rPr>
                <w:rFonts w:eastAsia="Calibri"/>
                <w:bCs/>
                <w:szCs w:val="24"/>
              </w:rPr>
              <w:t>n° </w:t>
            </w:r>
            <w:r w:rsidRPr="00717746">
              <w:rPr>
                <w:rFonts w:eastAsia="Calibri"/>
                <w:bCs/>
                <w:szCs w:val="24"/>
              </w:rPr>
              <w:t xml:space="preserve">17 du </w:t>
            </w:r>
            <w:r w:rsidR="00911B95">
              <w:rPr>
                <w:rFonts w:eastAsia="Calibri"/>
                <w:bCs/>
                <w:szCs w:val="24"/>
              </w:rPr>
              <w:br/>
            </w:r>
            <w:r w:rsidRPr="00717746">
              <w:rPr>
                <w:rFonts w:eastAsia="Calibri"/>
                <w:bCs/>
                <w:szCs w:val="24"/>
              </w:rPr>
              <w:t>19</w:t>
            </w:r>
            <w:r w:rsidR="00AC449B">
              <w:rPr>
                <w:rFonts w:eastAsia="Calibri"/>
                <w:bCs/>
                <w:szCs w:val="24"/>
              </w:rPr>
              <w:t xml:space="preserve"> </w:t>
            </w:r>
            <w:r w:rsidR="00717746" w:rsidRPr="00717746">
              <w:rPr>
                <w:rFonts w:eastAsia="Calibri"/>
                <w:bCs/>
                <w:szCs w:val="24"/>
              </w:rPr>
              <w:t>décembre </w:t>
            </w:r>
            <w:r w:rsidRPr="00717746">
              <w:rPr>
                <w:rFonts w:eastAsia="Calibri"/>
                <w:bCs/>
                <w:szCs w:val="24"/>
              </w:rPr>
              <w:t xml:space="preserve">1974 </w:t>
            </w:r>
            <w:r w:rsidR="003D0B9F" w:rsidRPr="00933BE5">
              <w:rPr>
                <w:rFonts w:eastAsia="Calibri"/>
                <w:bCs/>
                <w:szCs w:val="24"/>
              </w:rPr>
              <w:t xml:space="preserve">du Conseil national du </w:t>
            </w:r>
            <w:r w:rsidR="005C1F3A">
              <w:rPr>
                <w:rFonts w:eastAsia="Calibri"/>
                <w:bCs/>
                <w:szCs w:val="24"/>
              </w:rPr>
              <w:t>T</w:t>
            </w:r>
            <w:r w:rsidR="003D0B9F" w:rsidRPr="00933BE5">
              <w:rPr>
                <w:rFonts w:eastAsia="Calibri"/>
                <w:bCs/>
                <w:szCs w:val="24"/>
              </w:rPr>
              <w:t xml:space="preserve">ravail </w:t>
            </w:r>
            <w:r w:rsidRPr="00717746">
              <w:rPr>
                <w:rFonts w:eastAsia="Calibri"/>
                <w:bCs/>
                <w:szCs w:val="24"/>
              </w:rPr>
              <w:t xml:space="preserve">instituant un régime d'indemnité complémentaire pour certains travailleurs âgés, en cas de </w:t>
            </w:r>
            <w:proofErr w:type="gramStart"/>
            <w:r w:rsidRPr="00717746">
              <w:rPr>
                <w:rFonts w:eastAsia="Calibri"/>
                <w:bCs/>
                <w:szCs w:val="24"/>
              </w:rPr>
              <w:t>licenciement</w:t>
            </w:r>
            <w:r w:rsidR="00E844B5">
              <w:rPr>
                <w:rFonts w:eastAsia="Calibri"/>
                <w:bCs/>
                <w:szCs w:val="24"/>
              </w:rPr>
              <w:t>;</w:t>
            </w:r>
            <w:proofErr w:type="gramEnd"/>
          </w:p>
        </w:tc>
      </w:tr>
      <w:tr w:rsidR="00745A27" w:rsidRPr="00D07D78" w14:paraId="4FD94C96" w14:textId="77777777" w:rsidTr="000E70B7">
        <w:trPr>
          <w:cantSplit/>
        </w:trPr>
        <w:tc>
          <w:tcPr>
            <w:tcW w:w="5457" w:type="dxa"/>
          </w:tcPr>
          <w:p w14:paraId="61C68BA4" w14:textId="5B06F684" w:rsidR="00745A27" w:rsidRPr="00933BE5" w:rsidRDefault="00745A27" w:rsidP="00717746">
            <w:pPr>
              <w:ind w:left="142" w:right="284" w:hanging="142"/>
              <w:rPr>
                <w:bCs/>
                <w:lang w:val="nl-BE"/>
              </w:rPr>
            </w:pPr>
            <w:r w:rsidRPr="00717746">
              <w:rPr>
                <w:bCs/>
                <w:lang w:val="nl-NL"/>
              </w:rPr>
              <w:t xml:space="preserve">- </w:t>
            </w:r>
            <w:r w:rsidR="004D07FC">
              <w:rPr>
                <w:bCs/>
                <w:lang w:val="nl-NL"/>
              </w:rPr>
              <w:t>d</w:t>
            </w:r>
            <w:r w:rsidRPr="00717746">
              <w:rPr>
                <w:bCs/>
                <w:lang w:val="nl-NL"/>
              </w:rPr>
              <w:t xml:space="preserve">e collectieve arbeidsovereenkomst </w:t>
            </w:r>
            <w:r w:rsidR="00717746" w:rsidRPr="00717746">
              <w:rPr>
                <w:bCs/>
                <w:lang w:val="nl-NL"/>
              </w:rPr>
              <w:t>nr. </w:t>
            </w:r>
            <w:r w:rsidR="00272282">
              <w:rPr>
                <w:bCs/>
                <w:lang w:val="nl-NL"/>
              </w:rPr>
              <w:t>167</w:t>
            </w:r>
            <w:r w:rsidR="004D07FC">
              <w:rPr>
                <w:bCs/>
                <w:lang w:val="nl-NL"/>
              </w:rPr>
              <w:t xml:space="preserve"> </w:t>
            </w:r>
            <w:proofErr w:type="gramStart"/>
            <w:r w:rsidRPr="00717746">
              <w:rPr>
                <w:bCs/>
                <w:lang w:val="nl-NL"/>
              </w:rPr>
              <w:t xml:space="preserve">van </w:t>
            </w:r>
            <w:r w:rsidR="00A74695">
              <w:rPr>
                <w:bCs/>
                <w:lang w:val="nl-NL"/>
              </w:rPr>
              <w:t xml:space="preserve"> </w:t>
            </w:r>
            <w:r w:rsidR="008A7F32">
              <w:rPr>
                <w:bCs/>
                <w:lang w:val="nl-NL"/>
              </w:rPr>
              <w:t>30</w:t>
            </w:r>
            <w:proofErr w:type="gramEnd"/>
            <w:r w:rsidR="008A7F32">
              <w:rPr>
                <w:bCs/>
                <w:lang w:val="nl-NL"/>
              </w:rPr>
              <w:t xml:space="preserve"> mei 2023 van </w:t>
            </w:r>
            <w:r w:rsidRPr="00717746">
              <w:rPr>
                <w:bCs/>
                <w:lang w:val="nl-NL"/>
              </w:rPr>
              <w:t>de Nationale Arbeidsraad</w:t>
            </w:r>
            <w:r w:rsidR="00933BE5">
              <w:rPr>
                <w:bCs/>
                <w:lang w:val="nl-NL"/>
              </w:rPr>
              <w:t xml:space="preserve"> tot </w:t>
            </w:r>
            <w:r w:rsidR="00933BE5" w:rsidRPr="00933BE5">
              <w:rPr>
                <w:lang w:val="nl-BE"/>
              </w:rPr>
              <w:t>invoering, voor de periode van 1 juli 202</w:t>
            </w:r>
            <w:r w:rsidR="00E844B5">
              <w:rPr>
                <w:lang w:val="nl-BE"/>
              </w:rPr>
              <w:t>3</w:t>
            </w:r>
            <w:r w:rsidR="00933BE5" w:rsidRPr="00933BE5">
              <w:rPr>
                <w:lang w:val="nl-BE"/>
              </w:rPr>
              <w:t xml:space="preserve"> tot </w:t>
            </w:r>
            <w:r w:rsidR="00A74695">
              <w:rPr>
                <w:lang w:val="nl-BE"/>
              </w:rPr>
              <w:t xml:space="preserve">       </w:t>
            </w:r>
            <w:r w:rsidR="00933BE5" w:rsidRPr="00933BE5">
              <w:rPr>
                <w:lang w:val="nl-BE"/>
              </w:rPr>
              <w:t>30 juni 202</w:t>
            </w:r>
            <w:r w:rsidR="00E844B5">
              <w:rPr>
                <w:lang w:val="nl-BE"/>
              </w:rPr>
              <w:t>5</w:t>
            </w:r>
            <w:r w:rsidR="00933BE5" w:rsidRPr="00933BE5">
              <w:rPr>
                <w:lang w:val="nl-BE"/>
              </w:rPr>
              <w:t>, van een stelsel van bedrijfstoeslag voor sommige oudere werknemers met een lange loopbaan die worden ontslagen</w:t>
            </w:r>
            <w:r w:rsidR="00933BE5">
              <w:rPr>
                <w:lang w:val="nl-BE"/>
              </w:rPr>
              <w:t>.</w:t>
            </w:r>
          </w:p>
          <w:p w14:paraId="18E80FDC" w14:textId="77777777" w:rsidR="00745A27" w:rsidRPr="00717746" w:rsidRDefault="00745A27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19B53960" w14:textId="77777777" w:rsidR="00717746" w:rsidRPr="00717746" w:rsidRDefault="00717746" w:rsidP="00717746">
            <w:pPr>
              <w:ind w:left="142" w:right="284" w:hanging="142"/>
              <w:rPr>
                <w:bCs/>
                <w:lang w:val="nl-NL"/>
              </w:rPr>
            </w:pPr>
          </w:p>
          <w:p w14:paraId="5866D22B" w14:textId="77777777" w:rsidR="00745A27" w:rsidRPr="00717746" w:rsidRDefault="00745A27" w:rsidP="00717746">
            <w:pPr>
              <w:ind w:left="142" w:right="284" w:hanging="142"/>
              <w:rPr>
                <w:lang w:val="nl-NL"/>
              </w:rPr>
            </w:pPr>
          </w:p>
        </w:tc>
        <w:tc>
          <w:tcPr>
            <w:tcW w:w="5386" w:type="dxa"/>
          </w:tcPr>
          <w:p w14:paraId="7B99A198" w14:textId="2CE71110" w:rsidR="00745A27" w:rsidRPr="00717746" w:rsidRDefault="00745A27" w:rsidP="004D32A7">
            <w:pPr>
              <w:ind w:left="353" w:hanging="142"/>
            </w:pPr>
            <w:r w:rsidRPr="00717746">
              <w:rPr>
                <w:rFonts w:eastAsia="Calibri"/>
                <w:bCs/>
                <w:szCs w:val="24"/>
              </w:rPr>
              <w:t xml:space="preserve">- </w:t>
            </w:r>
            <w:r w:rsidR="00FB10D8" w:rsidRPr="00933BE5">
              <w:rPr>
                <w:rFonts w:eastAsia="Calibri"/>
                <w:bCs/>
                <w:szCs w:val="24"/>
              </w:rPr>
              <w:t>l</w:t>
            </w:r>
            <w:r w:rsidRPr="00933BE5">
              <w:rPr>
                <w:rFonts w:eastAsia="Calibri"/>
                <w:bCs/>
                <w:szCs w:val="24"/>
              </w:rPr>
              <w:t xml:space="preserve">a convention collective de travail </w:t>
            </w:r>
            <w:r w:rsidR="00717746" w:rsidRPr="00933BE5">
              <w:rPr>
                <w:rFonts w:eastAsia="Calibri"/>
                <w:bCs/>
                <w:szCs w:val="24"/>
              </w:rPr>
              <w:t>n° </w:t>
            </w:r>
            <w:r w:rsidR="00272282">
              <w:rPr>
                <w:rFonts w:eastAsia="Calibri"/>
                <w:bCs/>
                <w:szCs w:val="24"/>
              </w:rPr>
              <w:t>167</w:t>
            </w:r>
            <w:r w:rsidRPr="00933BE5">
              <w:rPr>
                <w:rFonts w:eastAsia="Calibri"/>
                <w:bCs/>
                <w:szCs w:val="24"/>
              </w:rPr>
              <w:t xml:space="preserve"> du </w:t>
            </w:r>
            <w:r w:rsidR="008A7F32">
              <w:rPr>
                <w:rFonts w:eastAsia="Calibri"/>
                <w:bCs/>
                <w:szCs w:val="24"/>
              </w:rPr>
              <w:t xml:space="preserve">      30 mai 2023 du </w:t>
            </w:r>
            <w:r w:rsidRPr="00933BE5">
              <w:rPr>
                <w:rFonts w:eastAsia="Calibri"/>
                <w:bCs/>
                <w:szCs w:val="24"/>
              </w:rPr>
              <w:t xml:space="preserve">Conseil </w:t>
            </w:r>
            <w:r w:rsidR="00717746" w:rsidRPr="00933BE5">
              <w:rPr>
                <w:rFonts w:eastAsia="Calibri"/>
                <w:bCs/>
                <w:szCs w:val="24"/>
              </w:rPr>
              <w:t>n</w:t>
            </w:r>
            <w:r w:rsidRPr="00933BE5">
              <w:rPr>
                <w:rFonts w:eastAsia="Calibri"/>
                <w:bCs/>
                <w:szCs w:val="24"/>
              </w:rPr>
              <w:t xml:space="preserve">ational du </w:t>
            </w:r>
            <w:r w:rsidR="005C1F3A">
              <w:rPr>
                <w:rFonts w:eastAsia="Calibri"/>
                <w:bCs/>
                <w:szCs w:val="24"/>
              </w:rPr>
              <w:t>T</w:t>
            </w:r>
            <w:r w:rsidRPr="00933BE5">
              <w:rPr>
                <w:rFonts w:eastAsia="Calibri"/>
                <w:bCs/>
                <w:szCs w:val="24"/>
              </w:rPr>
              <w:t>ravail</w:t>
            </w:r>
            <w:r w:rsidR="00933BE5">
              <w:rPr>
                <w:rFonts w:eastAsia="Calibri"/>
                <w:bCs/>
                <w:szCs w:val="24"/>
              </w:rPr>
              <w:t xml:space="preserve"> i</w:t>
            </w:r>
            <w:r w:rsidR="00933BE5">
              <w:t>nstituant, pour la période allant du 1er juillet 202</w:t>
            </w:r>
            <w:r w:rsidR="00E844B5">
              <w:t>3</w:t>
            </w:r>
            <w:r w:rsidR="00933BE5">
              <w:t xml:space="preserve"> au 30 juin 202</w:t>
            </w:r>
            <w:r w:rsidR="00E844B5">
              <w:t>5</w:t>
            </w:r>
            <w:r w:rsidR="00933BE5">
              <w:t xml:space="preserve">, un régime de complément d'entreprise pour certains travailleurs âgés licenciés, ayant une carrière longue. </w:t>
            </w:r>
          </w:p>
        </w:tc>
      </w:tr>
      <w:tr w:rsidR="00B26A67" w:rsidRPr="00D07D78" w14:paraId="18B219CB" w14:textId="77777777" w:rsidTr="000E70B7">
        <w:trPr>
          <w:cantSplit/>
        </w:trPr>
        <w:tc>
          <w:tcPr>
            <w:tcW w:w="5457" w:type="dxa"/>
          </w:tcPr>
          <w:p w14:paraId="5E5C06CF" w14:textId="77777777" w:rsidR="00B26A67" w:rsidRPr="00717746" w:rsidRDefault="00B26A6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Art. 3. Toekenningsvoorwaarden</w:t>
            </w:r>
          </w:p>
          <w:p w14:paraId="0B7E17C2" w14:textId="77777777" w:rsidR="00B26A67" w:rsidRPr="00717746" w:rsidRDefault="00B26A6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7F6217CF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71385216" w14:textId="77777777" w:rsidR="00B26A67" w:rsidRPr="00717746" w:rsidRDefault="00745A27" w:rsidP="004D32A7">
            <w:pPr>
              <w:widowControl w:val="0"/>
              <w:ind w:left="284"/>
              <w:rPr>
                <w:highlight w:val="yellow"/>
              </w:rPr>
            </w:pPr>
            <w:r w:rsidRPr="00717746">
              <w:rPr>
                <w:rFonts w:eastAsia="Calibri"/>
                <w:bCs/>
                <w:szCs w:val="24"/>
              </w:rPr>
              <w:t>Art.</w:t>
            </w:r>
            <w:r w:rsidR="009C3209" w:rsidRPr="00717746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3. Conditions d’octroi</w:t>
            </w:r>
          </w:p>
        </w:tc>
      </w:tr>
      <w:tr w:rsidR="00B26A67" w:rsidRPr="00D07D78" w14:paraId="03841D74" w14:textId="77777777" w:rsidTr="000E70B7">
        <w:trPr>
          <w:cantSplit/>
        </w:trPr>
        <w:tc>
          <w:tcPr>
            <w:tcW w:w="5457" w:type="dxa"/>
          </w:tcPr>
          <w:p w14:paraId="039447B5" w14:textId="0F1C2689" w:rsidR="00B26A6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§ </w:t>
            </w:r>
            <w:r w:rsidR="00B26A67" w:rsidRPr="00717746">
              <w:rPr>
                <w:bCs/>
                <w:lang w:val="nl-NL"/>
              </w:rPr>
              <w:t>1. De bedrijfstoeslag</w:t>
            </w:r>
            <w:r w:rsidR="005C1F3A">
              <w:rPr>
                <w:bCs/>
                <w:lang w:val="nl-NL"/>
              </w:rPr>
              <w:t>,</w:t>
            </w:r>
            <w:r w:rsidR="00B26A67" w:rsidRPr="00717746">
              <w:rPr>
                <w:bCs/>
                <w:lang w:val="nl-NL"/>
              </w:rPr>
              <w:t xml:space="preserve"> ingevoerd in het kader van de collectieve arbeidsovereenkomst </w:t>
            </w:r>
            <w:r w:rsidRPr="00717746">
              <w:rPr>
                <w:bCs/>
                <w:lang w:val="nl-NL"/>
              </w:rPr>
              <w:t>nr. </w:t>
            </w:r>
            <w:r w:rsidR="00B26A67" w:rsidRPr="00717746">
              <w:rPr>
                <w:bCs/>
                <w:lang w:val="nl-NL"/>
              </w:rPr>
              <w:t>17 van 19</w:t>
            </w:r>
            <w:r w:rsidRPr="00717746">
              <w:rPr>
                <w:bCs/>
                <w:lang w:val="nl-NL"/>
              </w:rPr>
              <w:t> december </w:t>
            </w:r>
            <w:r w:rsidR="00B26A67" w:rsidRPr="00717746">
              <w:rPr>
                <w:bCs/>
                <w:lang w:val="nl-NL"/>
              </w:rPr>
              <w:t xml:space="preserve">1974 </w:t>
            </w:r>
            <w:r w:rsidR="00842EF4" w:rsidRPr="00717746">
              <w:rPr>
                <w:bCs/>
                <w:lang w:val="nl-NL"/>
              </w:rPr>
              <w:t xml:space="preserve">gesloten in de Nationale Arbeidsraad, </w:t>
            </w:r>
            <w:r w:rsidR="00B26A67" w:rsidRPr="00717746">
              <w:rPr>
                <w:bCs/>
                <w:lang w:val="nl-NL"/>
              </w:rPr>
              <w:t>wordt toegekend aan werknemers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>die worden ontslagen, behalve bij ontslag om dringende redenen, in de zin van de wetgeving</w:t>
            </w:r>
            <w:r w:rsidR="00B26A67" w:rsidRPr="00717746">
              <w:rPr>
                <w:bCs/>
                <w:noProof/>
                <w:lang w:val="nl-NL"/>
              </w:rPr>
              <w:t xml:space="preserve"> </w:t>
            </w:r>
            <w:r w:rsidR="00842EF4" w:rsidRPr="00717746">
              <w:rPr>
                <w:bCs/>
                <w:noProof/>
                <w:lang w:val="nl-NL"/>
              </w:rPr>
              <w:t>betreffende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>de arbeidsovereenkomsten</w:t>
            </w:r>
            <w:r w:rsidR="00AC449B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>en die voldoen aan de hieronder vermelde voorwaarden.</w:t>
            </w:r>
          </w:p>
          <w:p w14:paraId="6A8F9EC0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22CA2E34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415B3D6F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64509C2C" w14:textId="7BB71E64" w:rsidR="00B26A67" w:rsidRPr="00717746" w:rsidRDefault="00717746" w:rsidP="004D32A7">
            <w:pPr>
              <w:widowControl w:val="0"/>
              <w:ind w:left="284"/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1er. Le complément d'entreprise, instauré dans le cadre de la convention collective de travail </w:t>
            </w:r>
            <w:r w:rsidRPr="00717746">
              <w:rPr>
                <w:rFonts w:eastAsia="Calibri"/>
                <w:bCs/>
                <w:szCs w:val="24"/>
              </w:rPr>
              <w:t>n°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17 </w:t>
            </w:r>
            <w:r w:rsidR="001B78A1" w:rsidRPr="00717746">
              <w:rPr>
                <w:rFonts w:eastAsia="Calibri"/>
                <w:bCs/>
                <w:szCs w:val="24"/>
              </w:rPr>
              <w:t xml:space="preserve">conclue le </w:t>
            </w:r>
            <w:r w:rsidR="00745A27" w:rsidRPr="00717746">
              <w:rPr>
                <w:rFonts w:eastAsia="Calibri"/>
                <w:bCs/>
                <w:szCs w:val="24"/>
              </w:rPr>
              <w:t>19</w:t>
            </w:r>
            <w:r w:rsidRPr="00717746">
              <w:rPr>
                <w:rFonts w:eastAsia="Calibri"/>
                <w:bCs/>
                <w:szCs w:val="24"/>
              </w:rPr>
              <w:t> décembre </w:t>
            </w:r>
            <w:r w:rsidR="00745A27" w:rsidRPr="00717746">
              <w:rPr>
                <w:rFonts w:eastAsia="Calibri"/>
                <w:bCs/>
                <w:szCs w:val="24"/>
              </w:rPr>
              <w:t>1974</w:t>
            </w:r>
            <w:r w:rsidR="001B78A1" w:rsidRPr="00717746">
              <w:rPr>
                <w:rFonts w:eastAsia="Calibri"/>
                <w:bCs/>
                <w:szCs w:val="24"/>
              </w:rPr>
              <w:t xml:space="preserve"> au sein du Conseil </w:t>
            </w:r>
            <w:r w:rsidR="004D32A7">
              <w:rPr>
                <w:rFonts w:eastAsia="Calibri"/>
                <w:bCs/>
                <w:szCs w:val="24"/>
              </w:rPr>
              <w:t>n</w:t>
            </w:r>
            <w:r w:rsidR="001B78A1" w:rsidRPr="00717746">
              <w:rPr>
                <w:rFonts w:eastAsia="Calibri"/>
                <w:bCs/>
                <w:szCs w:val="24"/>
              </w:rPr>
              <w:t xml:space="preserve">ational du </w:t>
            </w:r>
            <w:r w:rsidR="005C1F3A">
              <w:rPr>
                <w:rFonts w:eastAsia="Calibri"/>
                <w:bCs/>
                <w:szCs w:val="24"/>
              </w:rPr>
              <w:t>T</w:t>
            </w:r>
            <w:r w:rsidR="001B78A1" w:rsidRPr="00717746">
              <w:rPr>
                <w:rFonts w:eastAsia="Calibri"/>
                <w:bCs/>
                <w:szCs w:val="24"/>
              </w:rPr>
              <w:t>ravail</w:t>
            </w:r>
            <w:r w:rsidR="00745A27" w:rsidRPr="00717746">
              <w:rPr>
                <w:rFonts w:eastAsia="Calibri"/>
                <w:bCs/>
                <w:szCs w:val="24"/>
              </w:rPr>
              <w:t>, est octroyé aux travailleurs qui sont licenciés sauf en cas de motif grave</w:t>
            </w:r>
            <w:r w:rsidR="00745A27" w:rsidRPr="00717746">
              <w:rPr>
                <w:bCs/>
              </w:rPr>
              <w:t xml:space="preserve"> au sens de la législation sur les contrats de travail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 et qui satisfont aux conditions citées ci-après.</w:t>
            </w:r>
          </w:p>
        </w:tc>
      </w:tr>
      <w:tr w:rsidR="00B26A67" w:rsidRPr="00D07D78" w14:paraId="172CA128" w14:textId="77777777" w:rsidTr="000E70B7">
        <w:trPr>
          <w:cantSplit/>
        </w:trPr>
        <w:tc>
          <w:tcPr>
            <w:tcW w:w="5457" w:type="dxa"/>
          </w:tcPr>
          <w:p w14:paraId="7E6A99F8" w14:textId="77777777" w:rsidR="00B26A6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§ </w:t>
            </w:r>
            <w:r w:rsidR="00B26A67" w:rsidRPr="00717746">
              <w:rPr>
                <w:bCs/>
                <w:lang w:val="nl-NL"/>
              </w:rPr>
              <w:t>2. De werknemer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 xml:space="preserve">moet worden ontslagen tijdens de duur van deze </w:t>
            </w:r>
            <w:r w:rsidR="00842EF4" w:rsidRPr="00717746">
              <w:rPr>
                <w:bCs/>
                <w:lang w:val="nl-NL"/>
              </w:rPr>
              <w:t>collectieve arbeidsovereenkomst.</w:t>
            </w:r>
          </w:p>
          <w:p w14:paraId="5AA1AD16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077A17B6" w14:textId="77777777" w:rsidR="00B26A67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71EC581D" w14:textId="77777777" w:rsidR="00911B95" w:rsidRPr="00717746" w:rsidRDefault="00911B95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12FD36D1" w14:textId="77777777" w:rsidR="00B26A67" w:rsidRPr="00717746" w:rsidRDefault="00717746" w:rsidP="004D32A7">
            <w:pPr>
              <w:widowControl w:val="0"/>
              <w:ind w:left="284"/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>2.</w:t>
            </w:r>
            <w:r w:rsidR="00745A27" w:rsidRPr="00717746">
              <w:rPr>
                <w:bCs/>
              </w:rPr>
              <w:t xml:space="preserve"> L</w:t>
            </w:r>
            <w:r w:rsidR="0086539B" w:rsidRPr="00717746">
              <w:rPr>
                <w:bCs/>
              </w:rPr>
              <w:t>e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 travailleur doit être licencié pendant la durée de la présente</w:t>
            </w:r>
            <w:r w:rsidR="00ED395D" w:rsidRPr="00717746">
              <w:rPr>
                <w:rFonts w:eastAsia="Calibri"/>
                <w:bCs/>
                <w:szCs w:val="24"/>
              </w:rPr>
              <w:t xml:space="preserve"> convention collective de travail</w:t>
            </w:r>
            <w:r w:rsidR="00745A27" w:rsidRPr="00717746">
              <w:rPr>
                <w:rFonts w:eastAsia="Calibri"/>
                <w:bCs/>
                <w:szCs w:val="24"/>
              </w:rPr>
              <w:t>.</w:t>
            </w:r>
          </w:p>
        </w:tc>
      </w:tr>
      <w:tr w:rsidR="00B26A67" w:rsidRPr="00D07D78" w14:paraId="1C93FC75" w14:textId="77777777" w:rsidTr="000E70B7">
        <w:trPr>
          <w:cantSplit/>
        </w:trPr>
        <w:tc>
          <w:tcPr>
            <w:tcW w:w="5457" w:type="dxa"/>
          </w:tcPr>
          <w:p w14:paraId="262F3BF9" w14:textId="77777777" w:rsidR="00B26A6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§ </w:t>
            </w:r>
            <w:r w:rsidR="00B26A67" w:rsidRPr="00717746">
              <w:rPr>
                <w:bCs/>
                <w:lang w:val="nl-NL"/>
              </w:rPr>
              <w:t xml:space="preserve">3. De leeftijdsvoorwaarde is </w:t>
            </w:r>
            <w:r w:rsidR="000F64AB">
              <w:rPr>
                <w:bCs/>
                <w:lang w:val="nl-NL"/>
              </w:rPr>
              <w:t>60</w:t>
            </w:r>
            <w:r w:rsidR="00B26A67" w:rsidRPr="00717746">
              <w:rPr>
                <w:bCs/>
                <w:lang w:val="nl-NL"/>
              </w:rPr>
              <w:t xml:space="preserve"> jaar</w:t>
            </w:r>
            <w:r w:rsidR="000F64AB">
              <w:rPr>
                <w:bCs/>
                <w:lang w:val="nl-NL"/>
              </w:rPr>
              <w:t xml:space="preserve"> en dient </w:t>
            </w:r>
            <w:r w:rsidR="00B26A67" w:rsidRPr="00717746">
              <w:rPr>
                <w:bCs/>
                <w:lang w:val="nl-NL"/>
              </w:rPr>
              <w:t>te worden bereikt tijdens de geldigheidsduur van deze overeenkomst en</w:t>
            </w:r>
            <w:r w:rsidR="000F64AB">
              <w:rPr>
                <w:bCs/>
                <w:lang w:val="nl-NL"/>
              </w:rPr>
              <w:t xml:space="preserve"> </w:t>
            </w:r>
            <w:r w:rsidR="00B26A67" w:rsidRPr="00717746">
              <w:rPr>
                <w:bCs/>
                <w:lang w:val="nl-NL"/>
              </w:rPr>
              <w:t xml:space="preserve">op het ogenblik van </w:t>
            </w:r>
            <w:r w:rsidR="000F64AB">
              <w:rPr>
                <w:bCs/>
                <w:lang w:val="nl-NL"/>
              </w:rPr>
              <w:t xml:space="preserve">het einde </w:t>
            </w:r>
            <w:r w:rsidR="00B26A67" w:rsidRPr="00717746">
              <w:rPr>
                <w:bCs/>
                <w:lang w:val="nl-NL"/>
              </w:rPr>
              <w:t>van de arbeidsovereenkomst.</w:t>
            </w:r>
          </w:p>
          <w:p w14:paraId="7D1C7B06" w14:textId="77777777" w:rsidR="00B26A67" w:rsidRDefault="00B26A67" w:rsidP="00717746">
            <w:pPr>
              <w:ind w:right="284"/>
              <w:rPr>
                <w:bCs/>
                <w:lang w:val="nl-NL"/>
              </w:rPr>
            </w:pPr>
          </w:p>
          <w:p w14:paraId="48A87E87" w14:textId="77777777" w:rsidR="00911B95" w:rsidRPr="00717746" w:rsidRDefault="00911B95" w:rsidP="00717746">
            <w:pPr>
              <w:ind w:right="284"/>
              <w:rPr>
                <w:bCs/>
                <w:lang w:val="nl-NL"/>
              </w:rPr>
            </w:pPr>
          </w:p>
          <w:p w14:paraId="030AE9DF" w14:textId="77777777" w:rsidR="00B26A67" w:rsidRPr="00717746" w:rsidRDefault="00B26A6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54BAC7E8" w14:textId="77777777" w:rsidR="00B26A67" w:rsidRPr="00717746" w:rsidRDefault="00717746" w:rsidP="004D32A7">
            <w:pPr>
              <w:widowControl w:val="0"/>
              <w:ind w:left="284"/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3. La condition d'âge est de </w:t>
            </w:r>
            <w:r w:rsidR="00E37B88" w:rsidRPr="000F64AB">
              <w:rPr>
                <w:rFonts w:eastAsia="Calibri"/>
                <w:bCs/>
                <w:szCs w:val="24"/>
              </w:rPr>
              <w:t>60</w:t>
            </w:r>
            <w:r w:rsidR="009A2CD8" w:rsidRPr="000F64AB">
              <w:rPr>
                <w:rFonts w:eastAsia="Calibri"/>
                <w:bCs/>
                <w:szCs w:val="24"/>
              </w:rPr>
              <w:t xml:space="preserve"> </w:t>
            </w:r>
            <w:r w:rsidR="00745A27" w:rsidRPr="000F64AB">
              <w:rPr>
                <w:rFonts w:eastAsia="Calibri"/>
                <w:bCs/>
                <w:szCs w:val="24"/>
              </w:rPr>
              <w:t>a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ns et doit être </w:t>
            </w:r>
            <w:r w:rsidR="000F64AB">
              <w:rPr>
                <w:rFonts w:eastAsia="Calibri"/>
                <w:bCs/>
                <w:szCs w:val="24"/>
              </w:rPr>
              <w:t xml:space="preserve">atteinte </w:t>
            </w:r>
            <w:r w:rsidR="00D43BD0">
              <w:rPr>
                <w:rFonts w:eastAsia="Calibri"/>
                <w:bCs/>
                <w:szCs w:val="24"/>
              </w:rPr>
              <w:t xml:space="preserve">pendant </w:t>
            </w:r>
            <w:r w:rsidR="00745A27" w:rsidRPr="00717746">
              <w:rPr>
                <w:rFonts w:eastAsia="Calibri"/>
                <w:bCs/>
                <w:szCs w:val="24"/>
              </w:rPr>
              <w:t>la</w:t>
            </w:r>
            <w:r w:rsidR="000F64AB">
              <w:rPr>
                <w:rFonts w:eastAsia="Calibri"/>
                <w:bCs/>
                <w:szCs w:val="24"/>
              </w:rPr>
              <w:t xml:space="preserve"> durée </w:t>
            </w:r>
            <w:r w:rsidR="00745A27" w:rsidRPr="00717746">
              <w:rPr>
                <w:rFonts w:eastAsia="Calibri"/>
                <w:bCs/>
                <w:szCs w:val="24"/>
              </w:rPr>
              <w:t>de validité de la présente convention et au moment de la fin du contrat de travail.</w:t>
            </w:r>
          </w:p>
        </w:tc>
      </w:tr>
      <w:tr w:rsidR="00745A27" w:rsidRPr="00D07D78" w14:paraId="58ED80CE" w14:textId="77777777" w:rsidTr="000E70B7">
        <w:trPr>
          <w:cantSplit/>
        </w:trPr>
        <w:tc>
          <w:tcPr>
            <w:tcW w:w="5457" w:type="dxa"/>
          </w:tcPr>
          <w:p w14:paraId="7448D191" w14:textId="77777777" w:rsidR="00745A2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§ </w:t>
            </w:r>
            <w:r w:rsidR="00745A27" w:rsidRPr="00717746">
              <w:rPr>
                <w:bCs/>
                <w:lang w:val="nl-NL"/>
              </w:rPr>
              <w:t xml:space="preserve">4. De beroepsloopbaanvereiste </w:t>
            </w:r>
            <w:r w:rsidR="000F64AB">
              <w:rPr>
                <w:bCs/>
                <w:lang w:val="nl-NL"/>
              </w:rPr>
              <w:t>is 40 jaar en moet uiterlijk op het einde v</w:t>
            </w:r>
            <w:r w:rsidR="00745A27" w:rsidRPr="00717746">
              <w:rPr>
                <w:bCs/>
                <w:lang w:val="nl-NL"/>
              </w:rPr>
              <w:t>an de arbeidsovereenkomst</w:t>
            </w:r>
            <w:r w:rsidR="00842EF4" w:rsidRPr="00717746">
              <w:rPr>
                <w:bCs/>
                <w:lang w:val="nl-NL"/>
              </w:rPr>
              <w:t xml:space="preserve"> </w:t>
            </w:r>
            <w:r w:rsidR="000F64AB">
              <w:rPr>
                <w:bCs/>
                <w:lang w:val="nl-NL"/>
              </w:rPr>
              <w:t>worden bereikt.</w:t>
            </w:r>
          </w:p>
          <w:p w14:paraId="289CA94E" w14:textId="77777777" w:rsid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1D17D21B" w14:textId="77777777" w:rsidR="00911B95" w:rsidRPr="00717746" w:rsidRDefault="00911B95" w:rsidP="00717746">
            <w:pPr>
              <w:ind w:right="284"/>
              <w:rPr>
                <w:bCs/>
                <w:lang w:val="nl-NL"/>
              </w:rPr>
            </w:pPr>
          </w:p>
          <w:p w14:paraId="35E41533" w14:textId="77777777" w:rsidR="00745A27" w:rsidRPr="00717746" w:rsidRDefault="00745A27" w:rsidP="00717746">
            <w:pPr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0A0E12A2" w14:textId="77777777" w:rsidR="00745A27" w:rsidRPr="00717746" w:rsidRDefault="00717746" w:rsidP="004D32A7">
            <w:pPr>
              <w:autoSpaceDE w:val="0"/>
              <w:autoSpaceDN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4. La condition de carrière professionnelle est de </w:t>
            </w:r>
            <w:r w:rsidR="00E37B88" w:rsidRPr="000F64AB">
              <w:rPr>
                <w:rFonts w:eastAsia="Calibri"/>
                <w:bCs/>
                <w:szCs w:val="24"/>
              </w:rPr>
              <w:t xml:space="preserve">40 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ans et doit être atteinte au plus tard à la fin du contrat de travail. </w:t>
            </w:r>
          </w:p>
        </w:tc>
      </w:tr>
      <w:tr w:rsidR="00745A27" w:rsidRPr="00D07D78" w14:paraId="6D5DED30" w14:textId="77777777" w:rsidTr="000E70B7">
        <w:trPr>
          <w:cantSplit/>
        </w:trPr>
        <w:tc>
          <w:tcPr>
            <w:tcW w:w="5457" w:type="dxa"/>
          </w:tcPr>
          <w:p w14:paraId="2A734244" w14:textId="77777777" w:rsidR="00745A27" w:rsidRPr="00717746" w:rsidRDefault="00717746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lastRenderedPageBreak/>
              <w:t>§ </w:t>
            </w:r>
            <w:r w:rsidR="00745A27" w:rsidRPr="00717746">
              <w:rPr>
                <w:bCs/>
                <w:lang w:val="nl-NL"/>
              </w:rPr>
              <w:t xml:space="preserve">5. De werknemer wiens opzegtermijn verstrijkt </w:t>
            </w:r>
            <w:r w:rsidR="000215A4">
              <w:rPr>
                <w:bCs/>
                <w:lang w:val="nl-NL"/>
              </w:rPr>
              <w:t>na</w:t>
            </w:r>
            <w:r w:rsidR="00745A27" w:rsidRPr="00717746">
              <w:rPr>
                <w:bCs/>
                <w:lang w:val="nl-NL"/>
              </w:rPr>
              <w:t xml:space="preserve"> de geldigheidsduur van deze</w:t>
            </w:r>
            <w:r w:rsidR="00027E5E" w:rsidRPr="00717746">
              <w:rPr>
                <w:bCs/>
                <w:lang w:val="nl-NL"/>
              </w:rPr>
              <w:t xml:space="preserve"> collectieve arbeidsovereenkomst</w:t>
            </w:r>
            <w:r w:rsidR="00745A27" w:rsidRPr="00717746">
              <w:rPr>
                <w:bCs/>
                <w:lang w:val="nl-NL"/>
              </w:rPr>
              <w:t>, behoudt het recht op de bedrijfstoeslag.</w:t>
            </w:r>
          </w:p>
          <w:p w14:paraId="22C205F8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086BB7B7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277398EF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18BEDE2C" w14:textId="5FF126B8" w:rsidR="00745A27" w:rsidRPr="00717746" w:rsidRDefault="00717746" w:rsidP="004D32A7">
            <w:pPr>
              <w:autoSpaceDE w:val="0"/>
              <w:autoSpaceDN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§ 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5. Le travailleur dont le délai de préavis expire après la </w:t>
            </w:r>
            <w:r w:rsidR="00135292">
              <w:rPr>
                <w:rFonts w:eastAsia="Calibri"/>
                <w:bCs/>
                <w:szCs w:val="24"/>
              </w:rPr>
              <w:t xml:space="preserve">durée de 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validité de la présente </w:t>
            </w:r>
            <w:r w:rsidR="00ED395D" w:rsidRPr="00717746">
              <w:rPr>
                <w:rFonts w:eastAsia="Calibri"/>
                <w:bCs/>
                <w:szCs w:val="24"/>
              </w:rPr>
              <w:t>convention collective de travail</w:t>
            </w:r>
            <w:r w:rsidR="005C1F3A">
              <w:rPr>
                <w:rFonts w:eastAsia="Calibri"/>
                <w:bCs/>
                <w:szCs w:val="24"/>
              </w:rPr>
              <w:t>,</w:t>
            </w:r>
            <w:r w:rsidR="00ED395D" w:rsidRPr="00717746">
              <w:rPr>
                <w:rFonts w:eastAsia="Calibri"/>
                <w:bCs/>
                <w:szCs w:val="24"/>
              </w:rPr>
              <w:t xml:space="preserve"> 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maintient le droit au complément d'entreprise. </w:t>
            </w:r>
          </w:p>
        </w:tc>
      </w:tr>
      <w:tr w:rsidR="00745A27" w:rsidRPr="00D07D78" w14:paraId="477F8B55" w14:textId="77777777" w:rsidTr="000E70B7">
        <w:trPr>
          <w:cantSplit/>
        </w:trPr>
        <w:tc>
          <w:tcPr>
            <w:tcW w:w="5457" w:type="dxa"/>
          </w:tcPr>
          <w:p w14:paraId="476134E9" w14:textId="3F8A1737" w:rsidR="00745A27" w:rsidRPr="000215A4" w:rsidRDefault="000215A4" w:rsidP="00717746">
            <w:pPr>
              <w:ind w:right="284"/>
              <w:rPr>
                <w:bCs/>
                <w:lang w:val="nl-NL"/>
              </w:rPr>
            </w:pPr>
            <w:r w:rsidRPr="000215A4">
              <w:rPr>
                <w:bCs/>
                <w:lang w:val="nl-NL"/>
              </w:rPr>
              <w:t xml:space="preserve">Bovendien moet de werknemer </w:t>
            </w:r>
            <w:r w:rsidR="00D56DA7">
              <w:rPr>
                <w:bCs/>
                <w:lang w:val="nl-NL"/>
              </w:rPr>
              <w:t xml:space="preserve">voldoen aan </w:t>
            </w:r>
            <w:r w:rsidRPr="000215A4">
              <w:rPr>
                <w:bCs/>
                <w:lang w:val="nl-NL"/>
              </w:rPr>
              <w:t xml:space="preserve">de anciënniteitsvoorwaarde die van toepassing is </w:t>
            </w:r>
            <w:r w:rsidR="009C785D">
              <w:rPr>
                <w:bCs/>
                <w:lang w:val="nl-NL"/>
              </w:rPr>
              <w:t>op</w:t>
            </w:r>
            <w:r w:rsidRPr="000215A4">
              <w:rPr>
                <w:bCs/>
                <w:lang w:val="nl-NL"/>
              </w:rPr>
              <w:t xml:space="preserve"> het einde van de arbeidsovereenkomst, uiterlijk op het einde van zijn</w:t>
            </w:r>
            <w:r w:rsidR="003A4242">
              <w:rPr>
                <w:bCs/>
                <w:lang w:val="nl-NL"/>
              </w:rPr>
              <w:t>/haar</w:t>
            </w:r>
            <w:r w:rsidRPr="000215A4">
              <w:rPr>
                <w:bCs/>
                <w:lang w:val="nl-NL"/>
              </w:rPr>
              <w:t xml:space="preserve"> arbeidsovereenkomst.</w:t>
            </w:r>
            <w:r w:rsidR="005D167F" w:rsidRPr="000215A4">
              <w:rPr>
                <w:bCs/>
                <w:lang w:val="nl-NL"/>
              </w:rPr>
              <w:t xml:space="preserve"> </w:t>
            </w:r>
          </w:p>
          <w:p w14:paraId="7737ACD4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2DEE2738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24635FE5" w14:textId="77777777" w:rsidR="00745A27" w:rsidRPr="00717746" w:rsidRDefault="00745A27" w:rsidP="00717746">
            <w:pPr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136291C9" w14:textId="77777777" w:rsidR="00745A27" w:rsidRPr="00717746" w:rsidRDefault="00745A27" w:rsidP="004D32A7">
            <w:pPr>
              <w:ind w:left="284"/>
              <w:rPr>
                <w:rFonts w:eastAsia="Calibri"/>
                <w:bCs/>
                <w:szCs w:val="24"/>
              </w:rPr>
            </w:pPr>
            <w:r w:rsidRPr="000215A4">
              <w:rPr>
                <w:rFonts w:eastAsia="Calibri"/>
                <w:bCs/>
                <w:szCs w:val="24"/>
              </w:rPr>
              <w:t>L</w:t>
            </w:r>
            <w:r w:rsidR="0086539B" w:rsidRPr="000215A4">
              <w:rPr>
                <w:rFonts w:eastAsia="Calibri"/>
                <w:bCs/>
                <w:szCs w:val="24"/>
              </w:rPr>
              <w:t xml:space="preserve">e travailleur </w:t>
            </w:r>
            <w:r w:rsidRPr="000215A4">
              <w:rPr>
                <w:rFonts w:eastAsia="Calibri"/>
                <w:bCs/>
                <w:szCs w:val="24"/>
              </w:rPr>
              <w:t xml:space="preserve">doit en outre </w:t>
            </w:r>
            <w:r w:rsidR="00135292" w:rsidRPr="000215A4">
              <w:rPr>
                <w:rFonts w:eastAsia="Calibri"/>
                <w:bCs/>
                <w:szCs w:val="24"/>
              </w:rPr>
              <w:t>satisfaire à</w:t>
            </w:r>
            <w:r w:rsidRPr="000215A4">
              <w:rPr>
                <w:rFonts w:eastAsia="Calibri"/>
                <w:bCs/>
                <w:szCs w:val="24"/>
              </w:rPr>
              <w:t xml:space="preserve"> la condition d’ancienneté qui est applicable à la fin du contrat de travail au plus tard à la fin de son contrat de travail.</w:t>
            </w:r>
          </w:p>
        </w:tc>
      </w:tr>
      <w:tr w:rsidR="00745A27" w:rsidRPr="00D07D78" w14:paraId="49E80518" w14:textId="77777777" w:rsidTr="000E70B7">
        <w:trPr>
          <w:cantSplit/>
        </w:trPr>
        <w:tc>
          <w:tcPr>
            <w:tcW w:w="5457" w:type="dxa"/>
          </w:tcPr>
          <w:p w14:paraId="03112861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Art. 4. De bedrijfstoeslag</w:t>
            </w:r>
          </w:p>
          <w:p w14:paraId="4446C550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6A0C711E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7A5C81AF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Art. 4. Le </w:t>
            </w:r>
            <w:r w:rsidR="0086539B" w:rsidRPr="00717746">
              <w:rPr>
                <w:rFonts w:eastAsia="Calibri"/>
                <w:bCs/>
                <w:szCs w:val="24"/>
              </w:rPr>
              <w:t>c</w:t>
            </w:r>
            <w:r w:rsidRPr="00717746">
              <w:rPr>
                <w:rFonts w:eastAsia="Calibri"/>
                <w:bCs/>
                <w:szCs w:val="24"/>
              </w:rPr>
              <w:t>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>entreprise</w:t>
            </w:r>
          </w:p>
        </w:tc>
      </w:tr>
      <w:tr w:rsidR="00745A27" w:rsidRPr="00D07D78" w14:paraId="1EED7A07" w14:textId="77777777" w:rsidTr="000E70B7">
        <w:trPr>
          <w:cantSplit/>
        </w:trPr>
        <w:tc>
          <w:tcPr>
            <w:tcW w:w="5457" w:type="dxa"/>
          </w:tcPr>
          <w:p w14:paraId="6518408F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 bedrijfstoeslag wordt toegekend overeenkomstig de bepalingen voorzien in </w:t>
            </w:r>
            <w:r w:rsidR="00027E5E" w:rsidRPr="00717746">
              <w:rPr>
                <w:bCs/>
                <w:lang w:val="nl-NL"/>
              </w:rPr>
              <w:t xml:space="preserve">de </w:t>
            </w:r>
            <w:r w:rsidR="000215A4" w:rsidRPr="00047FA4">
              <w:rPr>
                <w:bCs/>
                <w:lang w:val="nl-NL"/>
              </w:rPr>
              <w:t>voormelde</w:t>
            </w:r>
            <w:r w:rsidR="000215A4">
              <w:rPr>
                <w:bCs/>
                <w:lang w:val="nl-NL"/>
              </w:rPr>
              <w:t xml:space="preserve"> </w:t>
            </w:r>
            <w:r w:rsidR="00027E5E" w:rsidRPr="00717746">
              <w:rPr>
                <w:bCs/>
                <w:lang w:val="nl-NL"/>
              </w:rPr>
              <w:t xml:space="preserve">collectieve arbeidsovereenkomst </w:t>
            </w:r>
            <w:r w:rsidR="00717746" w:rsidRPr="00717746">
              <w:rPr>
                <w:bCs/>
                <w:lang w:val="nl-NL"/>
              </w:rPr>
              <w:t>nr. </w:t>
            </w:r>
            <w:r w:rsidRPr="00717746">
              <w:rPr>
                <w:bCs/>
                <w:lang w:val="nl-NL"/>
              </w:rPr>
              <w:t>17.</w:t>
            </w:r>
          </w:p>
          <w:p w14:paraId="6E719BCB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17729F87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235EBD5C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0493388F" w14:textId="3B15CEE6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Le complément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 xml:space="preserve">entreprise est octroyé conformément aux dispositions de la </w:t>
            </w:r>
            <w:r w:rsidR="00ED395D" w:rsidRPr="00717746">
              <w:rPr>
                <w:rFonts w:eastAsia="Calibri"/>
                <w:bCs/>
                <w:szCs w:val="24"/>
              </w:rPr>
              <w:t>convention collective de travail</w:t>
            </w:r>
            <w:r w:rsidRPr="00717746">
              <w:rPr>
                <w:rFonts w:eastAsia="Calibri"/>
                <w:bCs/>
                <w:szCs w:val="24"/>
              </w:rPr>
              <w:t xml:space="preserve"> n°</w:t>
            </w:r>
            <w:r w:rsidR="005C1F3A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17 précitée.</w:t>
            </w:r>
          </w:p>
        </w:tc>
      </w:tr>
      <w:tr w:rsidR="00745A27" w:rsidRPr="00D07D78" w14:paraId="6DF37520" w14:textId="77777777" w:rsidTr="000E70B7">
        <w:trPr>
          <w:cantSplit/>
        </w:trPr>
        <w:tc>
          <w:tcPr>
            <w:tcW w:w="5457" w:type="dxa"/>
          </w:tcPr>
          <w:p w14:paraId="176F1B3D" w14:textId="7E934845" w:rsidR="000215A4" w:rsidRPr="00AC449B" w:rsidRDefault="00745A27" w:rsidP="000215A4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 bedrijfstoeslag is ten laste van </w:t>
            </w:r>
            <w:r w:rsidRPr="00EF4A84">
              <w:rPr>
                <w:bCs/>
                <w:iCs/>
                <w:color w:val="00B050"/>
                <w:highlight w:val="yellow"/>
                <w:lang w:val="nl-NL"/>
              </w:rPr>
              <w:t xml:space="preserve">de werkgever/het </w:t>
            </w:r>
            <w:r w:rsidR="005C1F3A">
              <w:rPr>
                <w:bCs/>
                <w:iCs/>
                <w:color w:val="00B050"/>
                <w:highlight w:val="yellow"/>
                <w:lang w:val="nl-NL"/>
              </w:rPr>
              <w:t>f</w:t>
            </w:r>
            <w:r w:rsidRPr="00EF4A84">
              <w:rPr>
                <w:bCs/>
                <w:iCs/>
                <w:color w:val="00B050"/>
                <w:highlight w:val="yellow"/>
                <w:lang w:val="nl-NL"/>
              </w:rPr>
              <w:t>onds (schrappen wat niet van toepassing is</w:t>
            </w:r>
            <w:r w:rsidRPr="00175A21">
              <w:rPr>
                <w:bCs/>
                <w:color w:val="00B050"/>
                <w:highlight w:val="yellow"/>
                <w:lang w:val="nl-NL"/>
              </w:rPr>
              <w:t>)</w:t>
            </w:r>
            <w:r w:rsidRPr="00717746">
              <w:rPr>
                <w:bCs/>
                <w:lang w:val="nl-NL"/>
              </w:rPr>
              <w:t xml:space="preserve"> en wordt berekend volgens de bepalingen voorzien in de </w:t>
            </w:r>
            <w:r w:rsidR="00717746" w:rsidRPr="00717746">
              <w:rPr>
                <w:bCs/>
                <w:lang w:val="nl-NL"/>
              </w:rPr>
              <w:t>artikelen </w:t>
            </w:r>
            <w:r w:rsidRPr="00717746">
              <w:rPr>
                <w:bCs/>
                <w:lang w:val="nl-NL"/>
              </w:rPr>
              <w:t xml:space="preserve">5, 6 en 7 van </w:t>
            </w:r>
            <w:r w:rsidR="00027E5E" w:rsidRPr="00717746">
              <w:rPr>
                <w:bCs/>
                <w:lang w:val="nl-NL"/>
              </w:rPr>
              <w:t>de</w:t>
            </w:r>
            <w:r w:rsidR="00274A07">
              <w:rPr>
                <w:bCs/>
                <w:lang w:val="nl-NL"/>
              </w:rPr>
              <w:t xml:space="preserve"> </w:t>
            </w:r>
            <w:r w:rsidR="00AC449B">
              <w:rPr>
                <w:bCs/>
                <w:lang w:val="nl-NL"/>
              </w:rPr>
              <w:t xml:space="preserve">voormelde </w:t>
            </w:r>
            <w:r w:rsidR="00027E5E" w:rsidRPr="00717746">
              <w:rPr>
                <w:bCs/>
                <w:lang w:val="nl-NL"/>
              </w:rPr>
              <w:t xml:space="preserve">collectieve arbeidsovereenkomst </w:t>
            </w:r>
            <w:r w:rsidR="00717746" w:rsidRPr="00717746">
              <w:rPr>
                <w:bCs/>
                <w:lang w:val="nl-NL"/>
              </w:rPr>
              <w:t>nr. </w:t>
            </w:r>
            <w:r w:rsidRPr="00717746">
              <w:rPr>
                <w:bCs/>
                <w:lang w:val="nl-NL"/>
              </w:rPr>
              <w:t>17</w:t>
            </w:r>
            <w:r w:rsidR="000215A4" w:rsidRPr="00E04949">
              <w:rPr>
                <w:bCs/>
                <w:color w:val="00B050"/>
                <w:lang w:val="nl-NL"/>
              </w:rPr>
              <w:t xml:space="preserve"> </w:t>
            </w:r>
            <w:r w:rsidR="000215A4" w:rsidRPr="00AC449B">
              <w:rPr>
                <w:bCs/>
                <w:lang w:val="nl-NL"/>
              </w:rPr>
              <w:t>(</w:t>
            </w:r>
            <w:r w:rsidR="000E70B7">
              <w:rPr>
                <w:bCs/>
                <w:lang w:val="nl-NL"/>
              </w:rPr>
              <w:t>u</w:t>
            </w:r>
            <w:r w:rsidR="000215A4" w:rsidRPr="00AC449B">
              <w:rPr>
                <w:bCs/>
                <w:lang w:val="nl-NL"/>
              </w:rPr>
              <w:t>itgezonderd andere (gunstigere) berekeningsmodaliteiten overeengekomen tussen ondertekenende partijen).</w:t>
            </w:r>
          </w:p>
          <w:p w14:paraId="1C74AB95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42E7445A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3D3606A3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5CA9822A" w14:textId="4167409A" w:rsidR="00745A27" w:rsidRPr="00717746" w:rsidRDefault="00745A27" w:rsidP="004D32A7">
            <w:pPr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Le complément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 xml:space="preserve">entreprise est à charge de 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 xml:space="preserve">l’employeur/du </w:t>
            </w:r>
            <w:r w:rsidR="005C1F3A">
              <w:rPr>
                <w:rFonts w:eastAsia="Calibri"/>
                <w:bCs/>
                <w:color w:val="00B050"/>
                <w:szCs w:val="24"/>
                <w:highlight w:val="yellow"/>
              </w:rPr>
              <w:t>f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onds (supprimer ce qui n</w:t>
            </w:r>
            <w:r w:rsidR="00E71B93"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'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est pas applicable</w:t>
            </w:r>
            <w:r w:rsidRPr="00175A21">
              <w:rPr>
                <w:rFonts w:eastAsia="Calibri"/>
                <w:bCs/>
                <w:color w:val="00B050"/>
                <w:szCs w:val="24"/>
                <w:highlight w:val="yellow"/>
              </w:rPr>
              <w:t>)</w:t>
            </w:r>
            <w:r w:rsidRPr="00717746">
              <w:rPr>
                <w:rFonts w:eastAsia="Calibri"/>
                <w:bCs/>
                <w:szCs w:val="24"/>
              </w:rPr>
              <w:t xml:space="preserve"> et sera calculé conformément aux </w:t>
            </w:r>
            <w:r w:rsidR="00717746" w:rsidRPr="00717746">
              <w:rPr>
                <w:rFonts w:eastAsia="Calibri"/>
                <w:bCs/>
                <w:szCs w:val="24"/>
              </w:rPr>
              <w:t>articles </w:t>
            </w:r>
            <w:r w:rsidRPr="00717746">
              <w:rPr>
                <w:rFonts w:eastAsia="Calibri"/>
                <w:bCs/>
                <w:szCs w:val="24"/>
              </w:rPr>
              <w:t xml:space="preserve">5, 6 et 7 de </w:t>
            </w:r>
            <w:r w:rsidR="00ED395D" w:rsidRPr="00717746">
              <w:rPr>
                <w:rFonts w:eastAsia="Calibri"/>
                <w:bCs/>
                <w:szCs w:val="24"/>
              </w:rPr>
              <w:t>la convention collective de travail</w:t>
            </w:r>
            <w:r w:rsidRPr="00717746">
              <w:rPr>
                <w:rFonts w:eastAsia="Calibri"/>
                <w:bCs/>
                <w:szCs w:val="24"/>
              </w:rPr>
              <w:t xml:space="preserve"> </w:t>
            </w:r>
            <w:r w:rsidR="00717746" w:rsidRPr="00717746">
              <w:rPr>
                <w:rFonts w:eastAsia="Calibri"/>
                <w:bCs/>
                <w:szCs w:val="24"/>
              </w:rPr>
              <w:t>n° </w:t>
            </w:r>
            <w:r w:rsidRPr="00717746">
              <w:rPr>
                <w:rFonts w:eastAsia="Calibri"/>
                <w:bCs/>
                <w:szCs w:val="24"/>
              </w:rPr>
              <w:t>17</w:t>
            </w:r>
            <w:r w:rsidR="00760F9B" w:rsidRPr="00717746">
              <w:rPr>
                <w:rFonts w:eastAsia="Calibri"/>
                <w:bCs/>
                <w:szCs w:val="24"/>
              </w:rPr>
              <w:t xml:space="preserve"> précitée</w:t>
            </w:r>
            <w:r w:rsidR="00135292">
              <w:rPr>
                <w:rFonts w:eastAsia="Calibri"/>
                <w:bCs/>
                <w:szCs w:val="24"/>
              </w:rPr>
              <w:t xml:space="preserve"> </w:t>
            </w:r>
            <w:r w:rsidR="00135292" w:rsidRPr="00AC449B">
              <w:rPr>
                <w:rFonts w:eastAsia="Calibri"/>
                <w:bCs/>
                <w:szCs w:val="24"/>
              </w:rPr>
              <w:t>(</w:t>
            </w:r>
            <w:r w:rsidR="005C1F3A">
              <w:rPr>
                <w:rFonts w:eastAsia="Calibri"/>
                <w:bCs/>
                <w:szCs w:val="24"/>
              </w:rPr>
              <w:t>s</w:t>
            </w:r>
            <w:r w:rsidR="00135292" w:rsidRPr="00AC449B">
              <w:rPr>
                <w:rFonts w:eastAsia="Calibri"/>
                <w:bCs/>
                <w:szCs w:val="24"/>
              </w:rPr>
              <w:t>auf autres modalités de calcul (plus favorables) convenue</w:t>
            </w:r>
            <w:r w:rsidR="005C1F3A">
              <w:rPr>
                <w:rFonts w:eastAsia="Calibri"/>
                <w:bCs/>
                <w:szCs w:val="24"/>
              </w:rPr>
              <w:t>s</w:t>
            </w:r>
            <w:r w:rsidR="00135292" w:rsidRPr="00AC449B">
              <w:rPr>
                <w:rFonts w:eastAsia="Calibri"/>
                <w:bCs/>
                <w:szCs w:val="24"/>
              </w:rPr>
              <w:t xml:space="preserve"> entre les parties signataires)</w:t>
            </w:r>
            <w:r w:rsidRPr="00AC449B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303D02C0" w14:textId="77777777" w:rsidTr="000E70B7">
        <w:trPr>
          <w:cantSplit/>
        </w:trPr>
        <w:tc>
          <w:tcPr>
            <w:tcW w:w="5457" w:type="dxa"/>
          </w:tcPr>
          <w:p w14:paraId="2FE12DBC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Bijgevolg is de bedrijfstoeslag gelijk aan de helft van het verschil tussen het netto</w:t>
            </w:r>
            <w:r w:rsidR="004D32A7">
              <w:rPr>
                <w:bCs/>
                <w:lang w:val="nl-NL"/>
              </w:rPr>
              <w:t>-</w:t>
            </w:r>
            <w:r w:rsidRPr="00717746">
              <w:rPr>
                <w:bCs/>
                <w:lang w:val="nl-NL"/>
              </w:rPr>
              <w:t>referteloon en de werkloosheidsuitkering.</w:t>
            </w:r>
          </w:p>
          <w:p w14:paraId="6CA4485B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</w:p>
          <w:p w14:paraId="7578BAB3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  <w:p w14:paraId="339F57BE" w14:textId="77777777" w:rsidR="00717746" w:rsidRPr="00717746" w:rsidRDefault="00717746" w:rsidP="00717746">
            <w:pPr>
              <w:ind w:right="284"/>
              <w:rPr>
                <w:bCs/>
                <w:lang w:val="nl-NL"/>
              </w:rPr>
            </w:pPr>
          </w:p>
        </w:tc>
        <w:tc>
          <w:tcPr>
            <w:tcW w:w="5386" w:type="dxa"/>
          </w:tcPr>
          <w:p w14:paraId="02F5F177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Par conséquent, le complément d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>entreprise est égal à la moitié de la différence entre la rémunération nette de référence et l'allocation de chômage</w:t>
            </w:r>
            <w:r w:rsidR="00171B17" w:rsidRPr="00717746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55D69620" w14:textId="77777777" w:rsidTr="000E70B7">
        <w:trPr>
          <w:cantSplit/>
        </w:trPr>
        <w:tc>
          <w:tcPr>
            <w:tcW w:w="5457" w:type="dxa"/>
          </w:tcPr>
          <w:p w14:paraId="2F9F5326" w14:textId="77777777" w:rsidR="00745A27" w:rsidRPr="00717746" w:rsidRDefault="00745A27" w:rsidP="00717746">
            <w:pPr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>De bedrijfstoeslag wordt maandelijks betaald, tenzij de partijen een kortere betalingstermijn overeenkomen, en dit tot aan de pensioengerechtigde leeftijd.</w:t>
            </w:r>
          </w:p>
          <w:p w14:paraId="0E45A9A8" w14:textId="77777777" w:rsidR="00745A27" w:rsidRPr="00717746" w:rsidRDefault="00745A27" w:rsidP="00717746">
            <w:pPr>
              <w:ind w:right="284"/>
              <w:rPr>
                <w:lang w:val="nl-NL"/>
              </w:rPr>
            </w:pPr>
          </w:p>
          <w:p w14:paraId="218A4522" w14:textId="77777777" w:rsidR="00717746" w:rsidRPr="00717746" w:rsidRDefault="00717746" w:rsidP="00717746">
            <w:pPr>
              <w:ind w:right="284"/>
              <w:rPr>
                <w:lang w:val="nl-NL"/>
              </w:rPr>
            </w:pPr>
          </w:p>
          <w:p w14:paraId="508AFE8B" w14:textId="77777777" w:rsidR="00481F2F" w:rsidRPr="00717746" w:rsidRDefault="00481F2F" w:rsidP="00717746">
            <w:pPr>
              <w:ind w:right="284"/>
              <w:rPr>
                <w:lang w:val="nl-NL"/>
              </w:rPr>
            </w:pPr>
          </w:p>
        </w:tc>
        <w:tc>
          <w:tcPr>
            <w:tcW w:w="5386" w:type="dxa"/>
          </w:tcPr>
          <w:p w14:paraId="7F54087D" w14:textId="77777777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Le complément d’entreprise est payé mensuellement, sauf si les parties conviennent d'un délai de paiement plus </w:t>
            </w:r>
            <w:r w:rsidRPr="001C6B49">
              <w:rPr>
                <w:rFonts w:eastAsia="Calibri"/>
                <w:bCs/>
                <w:szCs w:val="24"/>
              </w:rPr>
              <w:t>court,</w:t>
            </w:r>
            <w:r w:rsidR="00135292" w:rsidRPr="001C6B49">
              <w:rPr>
                <w:rFonts w:eastAsia="Calibri"/>
                <w:bCs/>
                <w:szCs w:val="24"/>
              </w:rPr>
              <w:t xml:space="preserve"> et ce</w:t>
            </w:r>
            <w:r w:rsidRPr="001C6B49">
              <w:rPr>
                <w:rFonts w:eastAsia="Calibri"/>
                <w:bCs/>
                <w:szCs w:val="24"/>
              </w:rPr>
              <w:t xml:space="preserve"> </w:t>
            </w:r>
            <w:r w:rsidRPr="00717746">
              <w:rPr>
                <w:rFonts w:eastAsia="Calibri"/>
                <w:bCs/>
                <w:szCs w:val="24"/>
              </w:rPr>
              <w:t>jusqu’à l</w:t>
            </w:r>
            <w:r w:rsidR="00E71B93">
              <w:rPr>
                <w:rFonts w:eastAsia="Calibri"/>
                <w:bCs/>
                <w:szCs w:val="24"/>
              </w:rPr>
              <w:t>'</w:t>
            </w:r>
            <w:r w:rsidRPr="00717746">
              <w:rPr>
                <w:rFonts w:eastAsia="Calibri"/>
                <w:bCs/>
                <w:szCs w:val="24"/>
              </w:rPr>
              <w:t>âge de la pension de retraite.</w:t>
            </w:r>
          </w:p>
        </w:tc>
      </w:tr>
      <w:tr w:rsidR="00745A27" w:rsidRPr="00D07D78" w14:paraId="4D18B9AE" w14:textId="77777777" w:rsidTr="000E70B7">
        <w:trPr>
          <w:cantSplit/>
        </w:trPr>
        <w:tc>
          <w:tcPr>
            <w:tcW w:w="5457" w:type="dxa"/>
          </w:tcPr>
          <w:p w14:paraId="244A2710" w14:textId="77777777" w:rsidR="00745A27" w:rsidRPr="00717746" w:rsidRDefault="00745A2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t xml:space="preserve">De </w:t>
            </w:r>
            <w:r w:rsidR="00800421" w:rsidRPr="00717746">
              <w:rPr>
                <w:bCs/>
                <w:lang w:val="nl-NL"/>
              </w:rPr>
              <w:t>aanvullende vergoeding wordt geïndexeerd volgens de bepalingen van de collectieve arbeidsovereenkomst nr.</w:t>
            </w:r>
            <w:r w:rsidR="004D32A7">
              <w:rPr>
                <w:bCs/>
                <w:lang w:val="nl-NL"/>
              </w:rPr>
              <w:t xml:space="preserve"> </w:t>
            </w:r>
            <w:r w:rsidR="00800421" w:rsidRPr="00717746">
              <w:rPr>
                <w:bCs/>
                <w:lang w:val="nl-NL"/>
              </w:rPr>
              <w:t>17 van de Nationale Arbeidsraad.</w:t>
            </w:r>
          </w:p>
          <w:p w14:paraId="4BC957B2" w14:textId="77777777" w:rsidR="00745A27" w:rsidRPr="00717746" w:rsidRDefault="00745A2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06361B10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  <w:p w14:paraId="64B8EEA8" w14:textId="77777777" w:rsidR="00717746" w:rsidRPr="00717746" w:rsidRDefault="00717746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25A88590" w14:textId="397D207B" w:rsidR="00745A27" w:rsidRPr="00717746" w:rsidRDefault="00135292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Le complément d’entreprise</w:t>
            </w:r>
            <w:r w:rsidR="00745A27" w:rsidRPr="00717746">
              <w:rPr>
                <w:rFonts w:eastAsia="Calibri"/>
                <w:bCs/>
                <w:szCs w:val="24"/>
              </w:rPr>
              <w:t xml:space="preserve"> est </w:t>
            </w:r>
            <w:r w:rsidR="009F4381" w:rsidRPr="00717746">
              <w:rPr>
                <w:rFonts w:eastAsia="Calibri"/>
                <w:bCs/>
                <w:szCs w:val="24"/>
              </w:rPr>
              <w:t>indexé suivant les dispositions de la convention collective de travail n</w:t>
            </w:r>
            <w:r w:rsidR="00911B95">
              <w:rPr>
                <w:rFonts w:eastAsia="Calibri"/>
                <w:bCs/>
                <w:szCs w:val="24"/>
              </w:rPr>
              <w:t xml:space="preserve">° </w:t>
            </w:r>
            <w:r w:rsidR="009F4381" w:rsidRPr="00717746">
              <w:rPr>
                <w:rFonts w:eastAsia="Calibri"/>
                <w:bCs/>
                <w:szCs w:val="24"/>
              </w:rPr>
              <w:t xml:space="preserve">17 du Conseil </w:t>
            </w:r>
            <w:r w:rsidR="004D32A7">
              <w:rPr>
                <w:rFonts w:eastAsia="Calibri"/>
                <w:bCs/>
                <w:szCs w:val="24"/>
              </w:rPr>
              <w:t>n</w:t>
            </w:r>
            <w:r w:rsidR="009F4381" w:rsidRPr="00717746">
              <w:rPr>
                <w:rFonts w:eastAsia="Calibri"/>
                <w:bCs/>
                <w:szCs w:val="24"/>
              </w:rPr>
              <w:t xml:space="preserve">ational du </w:t>
            </w:r>
            <w:r w:rsidR="005C1F3A">
              <w:rPr>
                <w:rFonts w:eastAsia="Calibri"/>
                <w:bCs/>
                <w:szCs w:val="24"/>
              </w:rPr>
              <w:t>T</w:t>
            </w:r>
            <w:r w:rsidR="009F4381" w:rsidRPr="00EF4A84">
              <w:rPr>
                <w:rFonts w:eastAsia="Calibri"/>
                <w:bCs/>
                <w:szCs w:val="24"/>
              </w:rPr>
              <w:t>r</w:t>
            </w:r>
            <w:r w:rsidR="009F4381" w:rsidRPr="00717746">
              <w:rPr>
                <w:rFonts w:eastAsia="Calibri"/>
                <w:bCs/>
                <w:szCs w:val="24"/>
              </w:rPr>
              <w:t>avail</w:t>
            </w:r>
            <w:r w:rsidR="00745A27" w:rsidRPr="00717746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18E597C8" w14:textId="77777777" w:rsidTr="000E70B7">
        <w:trPr>
          <w:cantSplit/>
        </w:trPr>
        <w:tc>
          <w:tcPr>
            <w:tcW w:w="5457" w:type="dxa"/>
          </w:tcPr>
          <w:p w14:paraId="48983648" w14:textId="3C0C478F" w:rsidR="00745A27" w:rsidRPr="00717746" w:rsidRDefault="00745A27" w:rsidP="00717746">
            <w:pPr>
              <w:widowControl w:val="0"/>
              <w:ind w:right="284"/>
              <w:rPr>
                <w:bCs/>
                <w:lang w:val="nl-NL"/>
              </w:rPr>
            </w:pPr>
            <w:r w:rsidRPr="00717746">
              <w:rPr>
                <w:bCs/>
                <w:lang w:val="nl-NL"/>
              </w:rPr>
              <w:lastRenderedPageBreak/>
              <w:t xml:space="preserve">Het recht op de bedrijfstoeslag blijft ten laste van de </w:t>
            </w:r>
            <w:r w:rsidRPr="00EF4A84">
              <w:rPr>
                <w:bCs/>
                <w:iCs/>
                <w:color w:val="00B050"/>
                <w:highlight w:val="yellow"/>
                <w:lang w:val="nl-NL"/>
              </w:rPr>
              <w:t xml:space="preserve">werkgever/het </w:t>
            </w:r>
            <w:r w:rsidR="005C1F3A" w:rsidRPr="00175A21">
              <w:rPr>
                <w:bCs/>
                <w:iCs/>
                <w:color w:val="00B050"/>
                <w:highlight w:val="yellow"/>
                <w:lang w:val="nl-NL"/>
              </w:rPr>
              <w:t>f</w:t>
            </w:r>
            <w:r w:rsidRPr="00175A21">
              <w:rPr>
                <w:bCs/>
                <w:iCs/>
                <w:color w:val="00B050"/>
                <w:highlight w:val="yellow"/>
                <w:lang w:val="nl-NL"/>
              </w:rPr>
              <w:t xml:space="preserve">onds </w:t>
            </w:r>
            <w:r w:rsidRPr="00175A21">
              <w:rPr>
                <w:bCs/>
                <w:iCs/>
                <w:color w:val="92D050"/>
                <w:highlight w:val="yellow"/>
                <w:lang w:val="nl-NL"/>
              </w:rPr>
              <w:t>(</w:t>
            </w:r>
            <w:r w:rsidRPr="00175A21">
              <w:rPr>
                <w:bCs/>
                <w:iCs/>
                <w:color w:val="00B050"/>
                <w:highlight w:val="yellow"/>
                <w:lang w:val="nl-NL"/>
              </w:rPr>
              <w:t xml:space="preserve">schrappen </w:t>
            </w:r>
            <w:r w:rsidRPr="001C6B49">
              <w:rPr>
                <w:bCs/>
                <w:iCs/>
                <w:color w:val="00B050"/>
                <w:highlight w:val="yellow"/>
                <w:lang w:val="nl-NL"/>
              </w:rPr>
              <w:t>wat niet van toepassing is)</w:t>
            </w:r>
            <w:r w:rsidRPr="00717746">
              <w:rPr>
                <w:bCs/>
                <w:color w:val="00B050"/>
                <w:lang w:val="nl-NL"/>
              </w:rPr>
              <w:t xml:space="preserve"> </w:t>
            </w:r>
            <w:r w:rsidRPr="00717746">
              <w:rPr>
                <w:bCs/>
                <w:lang w:val="nl-NL"/>
              </w:rPr>
              <w:t xml:space="preserve">in geval van werkhervatting </w:t>
            </w:r>
            <w:r w:rsidR="000215A4">
              <w:rPr>
                <w:bCs/>
                <w:lang w:val="nl-NL"/>
              </w:rPr>
              <w:t xml:space="preserve">als </w:t>
            </w:r>
            <w:r w:rsidRPr="00717746">
              <w:rPr>
                <w:bCs/>
                <w:lang w:val="nl-NL"/>
              </w:rPr>
              <w:t>werknemer</w:t>
            </w:r>
            <w:r w:rsidR="000215A4">
              <w:rPr>
                <w:bCs/>
                <w:lang w:val="nl-NL"/>
              </w:rPr>
              <w:t xml:space="preserve"> of </w:t>
            </w:r>
            <w:r w:rsidRPr="00717746">
              <w:rPr>
                <w:bCs/>
                <w:lang w:val="nl-NL"/>
              </w:rPr>
              <w:t>als zelfstandige.</w:t>
            </w:r>
          </w:p>
          <w:p w14:paraId="12673B7B" w14:textId="77777777" w:rsidR="00745A27" w:rsidRPr="00717746" w:rsidRDefault="00745A27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1D619090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NL"/>
              </w:rPr>
            </w:pPr>
          </w:p>
          <w:p w14:paraId="42F3A49A" w14:textId="77777777" w:rsidR="00745A27" w:rsidRPr="00717746" w:rsidRDefault="00745A27" w:rsidP="00717746">
            <w:pPr>
              <w:widowControl w:val="0"/>
              <w:ind w:right="284"/>
              <w:rPr>
                <w:szCs w:val="24"/>
                <w:lang w:val="nl-NL"/>
              </w:rPr>
            </w:pPr>
          </w:p>
        </w:tc>
        <w:tc>
          <w:tcPr>
            <w:tcW w:w="5386" w:type="dxa"/>
          </w:tcPr>
          <w:p w14:paraId="17FE7BF1" w14:textId="4CFDF012" w:rsidR="00745A27" w:rsidRPr="00717746" w:rsidRDefault="00745A27" w:rsidP="004D32A7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Le droit au complément d’entreprise est maintenu à charge de 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l</w:t>
            </w:r>
            <w:r w:rsidR="00E71B93"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'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 xml:space="preserve">employeur/du </w:t>
            </w:r>
            <w:r w:rsidR="005C1F3A">
              <w:rPr>
                <w:rFonts w:eastAsia="Calibri"/>
                <w:bCs/>
                <w:color w:val="00B050"/>
                <w:szCs w:val="24"/>
                <w:highlight w:val="yellow"/>
              </w:rPr>
              <w:t>f</w:t>
            </w:r>
            <w:r w:rsidRPr="00EF4A84">
              <w:rPr>
                <w:rFonts w:eastAsia="Calibri"/>
                <w:bCs/>
                <w:color w:val="00B050"/>
                <w:szCs w:val="24"/>
                <w:highlight w:val="yellow"/>
              </w:rPr>
              <w:t>onds (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supprimer ce qui n</w:t>
            </w:r>
            <w:r w:rsidR="00E71B93"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'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est pas applicable)</w:t>
            </w:r>
            <w:r w:rsidRPr="00717746">
              <w:rPr>
                <w:rFonts w:eastAsia="Calibri"/>
                <w:bCs/>
                <w:szCs w:val="24"/>
              </w:rPr>
              <w:t xml:space="preserve"> en cas de reprise du travail comme salarié ou comme indépendant.</w:t>
            </w:r>
          </w:p>
        </w:tc>
      </w:tr>
      <w:tr w:rsidR="00745A27" w:rsidRPr="00D07D78" w14:paraId="663B78D3" w14:textId="77777777" w:rsidTr="000E70B7">
        <w:trPr>
          <w:cantSplit/>
        </w:trPr>
        <w:tc>
          <w:tcPr>
            <w:tcW w:w="5457" w:type="dxa"/>
          </w:tcPr>
          <w:p w14:paraId="3AFC9538" w14:textId="77777777" w:rsidR="00745A27" w:rsidRDefault="00745A27" w:rsidP="00717746">
            <w:pPr>
              <w:widowControl w:val="0"/>
              <w:ind w:right="284"/>
              <w:rPr>
                <w:bCs/>
                <w:lang w:val="nl-BE"/>
              </w:rPr>
            </w:pPr>
            <w:r w:rsidRPr="003A6E55">
              <w:rPr>
                <w:bCs/>
                <w:lang w:val="nl-BE"/>
              </w:rPr>
              <w:t>Art</w:t>
            </w:r>
            <w:r>
              <w:rPr>
                <w:bCs/>
                <w:lang w:val="nl-BE"/>
              </w:rPr>
              <w:t>.</w:t>
            </w:r>
            <w:r w:rsidRPr="003A6E55">
              <w:rPr>
                <w:bCs/>
                <w:lang w:val="nl-BE"/>
              </w:rPr>
              <w:t xml:space="preserve"> 5</w:t>
            </w:r>
            <w:r>
              <w:rPr>
                <w:bCs/>
                <w:lang w:val="nl-BE"/>
              </w:rPr>
              <w:t>. V</w:t>
            </w:r>
            <w:r w:rsidRPr="003A6E55">
              <w:rPr>
                <w:bCs/>
                <w:lang w:val="nl-BE"/>
              </w:rPr>
              <w:t>ervanging van de werkloze met bedrijfstoeslag</w:t>
            </w:r>
          </w:p>
          <w:p w14:paraId="06F55CB7" w14:textId="77777777" w:rsidR="00745A27" w:rsidRDefault="00745A2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  <w:p w14:paraId="0DF28404" w14:textId="77777777" w:rsidR="00717746" w:rsidRPr="00B26A67" w:rsidRDefault="00717746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2BBF5563" w14:textId="77777777" w:rsidR="00745A27" w:rsidRPr="00717746" w:rsidRDefault="00745A27" w:rsidP="00343212">
            <w:pPr>
              <w:autoSpaceDE w:val="0"/>
              <w:autoSpaceDN w:val="0"/>
              <w:adjustRightInd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Art. 5. Remplacement du chômeur avec complément d’entreprise</w:t>
            </w:r>
          </w:p>
        </w:tc>
      </w:tr>
      <w:tr w:rsidR="00745A27" w:rsidRPr="00D07D78" w14:paraId="16615AF0" w14:textId="77777777" w:rsidTr="000E70B7">
        <w:trPr>
          <w:cantSplit/>
        </w:trPr>
        <w:tc>
          <w:tcPr>
            <w:tcW w:w="5457" w:type="dxa"/>
          </w:tcPr>
          <w:p w14:paraId="129729E5" w14:textId="77777777" w:rsidR="00745A27" w:rsidRPr="0019576A" w:rsidRDefault="00745A27" w:rsidP="00717746">
            <w:pPr>
              <w:widowControl w:val="0"/>
              <w:ind w:right="284"/>
              <w:rPr>
                <w:bCs/>
                <w:lang w:val="nl-BE"/>
              </w:rPr>
            </w:pPr>
            <w:proofErr w:type="gramStart"/>
            <w:r w:rsidRPr="003B5739">
              <w:rPr>
                <w:bCs/>
                <w:lang w:val="nl-BE"/>
              </w:rPr>
              <w:t>Indien</w:t>
            </w:r>
            <w:proofErr w:type="gramEnd"/>
            <w:r w:rsidRPr="003B5739">
              <w:rPr>
                <w:bCs/>
                <w:lang w:val="nl-BE"/>
              </w:rPr>
              <w:t xml:space="preserve"> d</w:t>
            </w:r>
            <w:r w:rsidRPr="0019576A">
              <w:rPr>
                <w:bCs/>
                <w:lang w:val="nl-BE"/>
              </w:rPr>
              <w:t>e</w:t>
            </w:r>
            <w:r w:rsidRPr="003A6E55">
              <w:rPr>
                <w:bCs/>
                <w:lang w:val="nl-BE"/>
              </w:rPr>
              <w:t xml:space="preserve"> werkloze met bedrijfstoeslag op het einde van de arbeidsovereenkomst geen 62 jaar oud is, moet de werkgever hem/haar vervangen overeenkomstig de </w:t>
            </w:r>
            <w:r w:rsidR="00717746">
              <w:rPr>
                <w:bCs/>
                <w:lang w:val="nl-BE"/>
              </w:rPr>
              <w:t>artikelen </w:t>
            </w:r>
            <w:r w:rsidRPr="003A6E55">
              <w:rPr>
                <w:bCs/>
                <w:lang w:val="nl-BE"/>
              </w:rPr>
              <w:t xml:space="preserve">5, 6 </w:t>
            </w:r>
            <w:r w:rsidRPr="0019576A">
              <w:rPr>
                <w:bCs/>
                <w:lang w:val="nl-BE"/>
              </w:rPr>
              <w:t xml:space="preserve">en 7 van het </w:t>
            </w:r>
            <w:r w:rsidR="00027E5E" w:rsidRPr="0019576A">
              <w:rPr>
                <w:bCs/>
                <w:lang w:val="nl-BE"/>
              </w:rPr>
              <w:t xml:space="preserve">koninklijk besluit </w:t>
            </w:r>
            <w:r w:rsidRPr="0019576A">
              <w:rPr>
                <w:bCs/>
                <w:lang w:val="nl-BE"/>
              </w:rPr>
              <w:t>van 3</w:t>
            </w:r>
            <w:r w:rsidR="00717746">
              <w:rPr>
                <w:bCs/>
                <w:lang w:val="nl-BE"/>
              </w:rPr>
              <w:t> mei </w:t>
            </w:r>
            <w:r w:rsidRPr="0019576A">
              <w:rPr>
                <w:bCs/>
                <w:lang w:val="nl-BE"/>
              </w:rPr>
              <w:t>2007.</w:t>
            </w:r>
          </w:p>
          <w:p w14:paraId="4C2EF79A" w14:textId="77777777" w:rsidR="00745A27" w:rsidRDefault="00745A27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40DDBEBD" w14:textId="77777777" w:rsidR="00745A27" w:rsidRDefault="00745A2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  <w:p w14:paraId="15EB32CD" w14:textId="77777777" w:rsidR="004D32A7" w:rsidRPr="00B26A67" w:rsidRDefault="004D32A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7B08A9A7" w14:textId="77777777" w:rsidR="00745A27" w:rsidRPr="00717746" w:rsidRDefault="00745A27" w:rsidP="00343212">
            <w:pPr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>Si le chômeur avec complément</w:t>
            </w:r>
            <w:r w:rsidR="000A7B2A" w:rsidRPr="00717746">
              <w:rPr>
                <w:rFonts w:eastAsia="Calibri"/>
                <w:bCs/>
                <w:szCs w:val="24"/>
              </w:rPr>
              <w:t xml:space="preserve"> d’entreprise</w:t>
            </w:r>
            <w:r w:rsidRPr="00717746">
              <w:rPr>
                <w:rFonts w:eastAsia="Calibri"/>
                <w:bCs/>
                <w:szCs w:val="24"/>
              </w:rPr>
              <w:t xml:space="preserve"> n’a pas 62 ans à la fin de son contrat de travail, l’employeur devra procéder à son remplacement conformément aux </w:t>
            </w:r>
            <w:r w:rsidR="00717746" w:rsidRPr="00717746">
              <w:rPr>
                <w:rFonts w:eastAsia="Calibri"/>
                <w:bCs/>
                <w:szCs w:val="24"/>
              </w:rPr>
              <w:t>articles </w:t>
            </w:r>
            <w:r w:rsidRPr="00717746">
              <w:rPr>
                <w:rFonts w:eastAsia="Calibri"/>
                <w:bCs/>
                <w:szCs w:val="24"/>
              </w:rPr>
              <w:t>5, 6 et 7 de l'</w:t>
            </w:r>
            <w:r w:rsidR="00E17FA0" w:rsidRPr="00717746">
              <w:rPr>
                <w:rFonts w:eastAsia="Calibri"/>
                <w:bCs/>
                <w:szCs w:val="24"/>
              </w:rPr>
              <w:t>arrêté royal</w:t>
            </w:r>
            <w:r w:rsidRPr="00717746">
              <w:rPr>
                <w:rFonts w:eastAsia="Calibri"/>
                <w:bCs/>
                <w:szCs w:val="24"/>
              </w:rPr>
              <w:t xml:space="preserve"> du 3</w:t>
            </w:r>
            <w:r w:rsidR="00717746" w:rsidRPr="00717746">
              <w:rPr>
                <w:rFonts w:eastAsia="Calibri"/>
                <w:bCs/>
                <w:szCs w:val="24"/>
              </w:rPr>
              <w:t> mai </w:t>
            </w:r>
            <w:r w:rsidRPr="00717746">
              <w:rPr>
                <w:rFonts w:eastAsia="Calibri"/>
                <w:bCs/>
                <w:szCs w:val="24"/>
              </w:rPr>
              <w:t>2007.</w:t>
            </w:r>
          </w:p>
        </w:tc>
      </w:tr>
      <w:tr w:rsidR="00B26A67" w:rsidRPr="00D07D78" w14:paraId="1DF5EF3C" w14:textId="77777777" w:rsidTr="000E70B7">
        <w:trPr>
          <w:cantSplit/>
        </w:trPr>
        <w:tc>
          <w:tcPr>
            <w:tcW w:w="5457" w:type="dxa"/>
          </w:tcPr>
          <w:p w14:paraId="2FEA78FD" w14:textId="77777777" w:rsidR="007B7057" w:rsidRPr="0019576A" w:rsidRDefault="00B26A67" w:rsidP="00717746">
            <w:pPr>
              <w:widowControl w:val="0"/>
              <w:ind w:right="284"/>
              <w:rPr>
                <w:bCs/>
                <w:lang w:val="nl-BE"/>
              </w:rPr>
            </w:pPr>
            <w:r w:rsidRPr="003A6E55">
              <w:rPr>
                <w:bCs/>
                <w:lang w:val="nl-BE"/>
              </w:rPr>
              <w:t xml:space="preserve">Art. </w:t>
            </w:r>
            <w:r w:rsidR="007732A1">
              <w:rPr>
                <w:bCs/>
                <w:lang w:val="nl-BE"/>
              </w:rPr>
              <w:t>6</w:t>
            </w:r>
            <w:r w:rsidRPr="0019576A">
              <w:rPr>
                <w:bCs/>
                <w:color w:val="0070C0"/>
                <w:lang w:val="nl-BE"/>
              </w:rPr>
              <w:t xml:space="preserve">. </w:t>
            </w:r>
            <w:r w:rsidR="006850E7" w:rsidRPr="0019576A">
              <w:rPr>
                <w:bCs/>
                <w:lang w:val="nl-BE"/>
              </w:rPr>
              <w:t>Slotbepalingen</w:t>
            </w:r>
          </w:p>
          <w:p w14:paraId="5130468B" w14:textId="77777777" w:rsidR="007B7057" w:rsidRDefault="007B7057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440F2B05" w14:textId="77777777" w:rsidR="00B26A67" w:rsidRPr="00B26A67" w:rsidRDefault="00B26A6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14F24792" w14:textId="77777777" w:rsidR="00642474" w:rsidRPr="00717746" w:rsidRDefault="00745A27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Art. </w:t>
            </w:r>
            <w:r w:rsidR="007732A1">
              <w:rPr>
                <w:rFonts w:eastAsia="Calibri"/>
                <w:bCs/>
                <w:szCs w:val="24"/>
              </w:rPr>
              <w:t>6</w:t>
            </w:r>
            <w:r w:rsidRPr="00717746">
              <w:rPr>
                <w:rFonts w:eastAsia="Calibri"/>
                <w:bCs/>
                <w:szCs w:val="24"/>
              </w:rPr>
              <w:t xml:space="preserve">. </w:t>
            </w:r>
            <w:r w:rsidR="00642474" w:rsidRPr="00717746">
              <w:rPr>
                <w:rFonts w:eastAsia="Calibri"/>
                <w:bCs/>
                <w:szCs w:val="24"/>
              </w:rPr>
              <w:t>Dispositions finales</w:t>
            </w:r>
          </w:p>
          <w:p w14:paraId="2DB05CF8" w14:textId="77777777" w:rsidR="00642474" w:rsidRPr="00717746" w:rsidRDefault="00642474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</w:p>
          <w:p w14:paraId="61EB6105" w14:textId="77777777" w:rsidR="007E0DA3" w:rsidRPr="00717746" w:rsidRDefault="007E0DA3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</w:p>
        </w:tc>
      </w:tr>
      <w:tr w:rsidR="00717746" w:rsidRPr="00D07D78" w14:paraId="72681884" w14:textId="77777777" w:rsidTr="000E70B7">
        <w:trPr>
          <w:cantSplit/>
        </w:trPr>
        <w:tc>
          <w:tcPr>
            <w:tcW w:w="5457" w:type="dxa"/>
          </w:tcPr>
          <w:p w14:paraId="7EE79248" w14:textId="77777777" w:rsidR="00717746" w:rsidRDefault="00717746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  <w:r w:rsidRPr="003A6E55">
              <w:rPr>
                <w:bCs/>
                <w:lang w:val="nl-BE"/>
              </w:rPr>
              <w:t xml:space="preserve">Deze collectieve arbeidsovereenkomst treedt in werking op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[</w:t>
            </w:r>
            <w:r w:rsidRPr="001C6B49">
              <w:rPr>
                <w:bCs/>
                <w:color w:val="00B050"/>
                <w:highlight w:val="yellow"/>
                <w:lang w:val="nl-BE"/>
              </w:rPr>
              <w:t>begindatum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Pr="003A6E55">
              <w:rPr>
                <w:bCs/>
                <w:lang w:val="nl-BE"/>
              </w:rPr>
              <w:t xml:space="preserve"> en treedt buiten werking op </w:t>
            </w:r>
            <w:r w:rsidRPr="00660E93">
              <w:rPr>
                <w:rFonts w:eastAsia="Calibri"/>
                <w:bCs/>
                <w:color w:val="00B050"/>
                <w:szCs w:val="24"/>
                <w:lang w:val="nl-BE"/>
              </w:rPr>
              <w:t>[</w:t>
            </w:r>
            <w:r w:rsidRPr="001C6B49">
              <w:rPr>
                <w:bCs/>
                <w:color w:val="00B050"/>
                <w:highlight w:val="yellow"/>
                <w:lang w:val="nl-BE"/>
              </w:rPr>
              <w:t>einddatum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Pr="001C6B49">
              <w:rPr>
                <w:bCs/>
                <w:color w:val="00B050"/>
                <w:highlight w:val="yellow"/>
                <w:lang w:val="nl-BE"/>
              </w:rPr>
              <w:t xml:space="preserve"> </w:t>
            </w:r>
            <w:r w:rsidRPr="001C6B49">
              <w:rPr>
                <w:bCs/>
                <w:color w:val="92D050"/>
                <w:highlight w:val="yellow"/>
                <w:lang w:val="nl-BE"/>
              </w:rPr>
              <w:t>(</w:t>
            </w:r>
            <w:r w:rsidRPr="001C6B49">
              <w:rPr>
                <w:bCs/>
                <w:color w:val="00B050"/>
                <w:highlight w:val="yellow"/>
                <w:lang w:val="nl-BE"/>
              </w:rPr>
              <w:t>bepaalde duur - toekomstige inwerkingtreding)</w:t>
            </w:r>
            <w:r w:rsidRPr="00175A21">
              <w:rPr>
                <w:bCs/>
                <w:lang w:val="nl-BE"/>
              </w:rPr>
              <w:t>.</w:t>
            </w:r>
          </w:p>
          <w:p w14:paraId="14E3CAEC" w14:textId="77777777" w:rsidR="00717746" w:rsidRDefault="00717746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</w:p>
          <w:p w14:paraId="01EC6F78" w14:textId="77777777" w:rsid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</w:tc>
        <w:tc>
          <w:tcPr>
            <w:tcW w:w="5386" w:type="dxa"/>
          </w:tcPr>
          <w:p w14:paraId="667CF6C1" w14:textId="77777777" w:rsidR="00717746" w:rsidRPr="00717746" w:rsidRDefault="00717746" w:rsidP="00717746">
            <w:pPr>
              <w:widowControl w:val="0"/>
              <w:ind w:left="284"/>
              <w:rPr>
                <w:rFonts w:eastAsia="Calibri"/>
                <w:bCs/>
                <w:color w:val="00B050"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La présente convention collective de travail entre en vigueur le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[date de début]</w:t>
            </w:r>
            <w:r w:rsidRPr="00717746">
              <w:rPr>
                <w:rFonts w:eastAsia="Calibri"/>
                <w:bCs/>
                <w:szCs w:val="24"/>
              </w:rPr>
              <w:t xml:space="preserve"> et cesse d’être en vigueur le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[date de fin]</w:t>
            </w:r>
            <w:r w:rsidRPr="001C6B49">
              <w:rPr>
                <w:rFonts w:eastAsia="Calibri"/>
                <w:bCs/>
                <w:szCs w:val="24"/>
                <w:highlight w:val="yellow"/>
              </w:rPr>
              <w:t xml:space="preserve">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(durée déterminée - application future)</w:t>
            </w:r>
            <w:r w:rsidRPr="00175A21">
              <w:rPr>
                <w:rFonts w:eastAsia="Calibri"/>
                <w:bCs/>
                <w:szCs w:val="24"/>
              </w:rPr>
              <w:t>.</w:t>
            </w:r>
          </w:p>
          <w:p w14:paraId="631331BD" w14:textId="77777777" w:rsidR="00717746" w:rsidRPr="00717746" w:rsidRDefault="00717746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</w:p>
        </w:tc>
      </w:tr>
      <w:tr w:rsidR="00717746" w:rsidRPr="00D07D78" w14:paraId="4D3823C5" w14:textId="77777777" w:rsidTr="000E70B7">
        <w:trPr>
          <w:cantSplit/>
        </w:trPr>
        <w:tc>
          <w:tcPr>
            <w:tcW w:w="5457" w:type="dxa"/>
          </w:tcPr>
          <w:p w14:paraId="1E817FA2" w14:textId="77777777" w:rsidR="00717746" w:rsidRPr="0019576A" w:rsidRDefault="00717746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  <w:r w:rsidRPr="001C6B49">
              <w:rPr>
                <w:bCs/>
                <w:color w:val="00B050"/>
                <w:highlight w:val="yellow"/>
                <w:lang w:val="nl-BE"/>
              </w:rPr>
              <w:t>O</w:t>
            </w:r>
            <w:r w:rsidR="00911B95">
              <w:rPr>
                <w:bCs/>
                <w:color w:val="00B050"/>
                <w:highlight w:val="yellow"/>
                <w:lang w:val="nl-BE"/>
              </w:rPr>
              <w:t>f</w:t>
            </w:r>
          </w:p>
          <w:p w14:paraId="690A311B" w14:textId="77777777" w:rsid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470ACF0C" w14:textId="77777777" w:rsid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</w:tc>
        <w:tc>
          <w:tcPr>
            <w:tcW w:w="5386" w:type="dxa"/>
          </w:tcPr>
          <w:p w14:paraId="04B5CAF7" w14:textId="77777777" w:rsidR="00717746" w:rsidRPr="00717746" w:rsidRDefault="00717746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O</w:t>
            </w:r>
            <w:r w:rsidR="00911B95">
              <w:rPr>
                <w:rFonts w:eastAsia="Calibri"/>
                <w:bCs/>
                <w:color w:val="00B050"/>
                <w:szCs w:val="24"/>
                <w:highlight w:val="yellow"/>
              </w:rPr>
              <w:t>u</w:t>
            </w:r>
          </w:p>
        </w:tc>
      </w:tr>
      <w:tr w:rsidR="00B26A67" w:rsidRPr="00D07D78" w14:paraId="60B6C488" w14:textId="77777777" w:rsidTr="000E70B7">
        <w:trPr>
          <w:cantSplit/>
        </w:trPr>
        <w:tc>
          <w:tcPr>
            <w:tcW w:w="5457" w:type="dxa"/>
          </w:tcPr>
          <w:p w14:paraId="7DC125B0" w14:textId="77777777" w:rsidR="00B26A67" w:rsidRDefault="00745A27" w:rsidP="00717746">
            <w:pPr>
              <w:widowControl w:val="0"/>
              <w:ind w:right="284"/>
              <w:rPr>
                <w:bCs/>
                <w:color w:val="00B050"/>
                <w:lang w:val="nl-BE"/>
              </w:rPr>
            </w:pPr>
            <w:r>
              <w:rPr>
                <w:bCs/>
                <w:lang w:val="nl-BE"/>
              </w:rPr>
              <w:t>D</w:t>
            </w:r>
            <w:r w:rsidR="00B26A67" w:rsidRPr="003A6E55">
              <w:rPr>
                <w:bCs/>
                <w:lang w:val="nl-BE"/>
              </w:rPr>
              <w:t>eze collectieve arbeidsovereenkomst wordt</w:t>
            </w:r>
            <w:r w:rsidR="00B26A67">
              <w:rPr>
                <w:bCs/>
                <w:lang w:val="nl-BE"/>
              </w:rPr>
              <w:t xml:space="preserve"> </w:t>
            </w:r>
            <w:r w:rsidR="00B26A67" w:rsidRPr="003A6E55">
              <w:rPr>
                <w:bCs/>
                <w:lang w:val="nl-BE"/>
              </w:rPr>
              <w:t xml:space="preserve">van kracht op </w:t>
            </w:r>
            <w:r w:rsidR="003238F3" w:rsidRPr="00660E93">
              <w:rPr>
                <w:rFonts w:eastAsia="Calibri"/>
                <w:bCs/>
                <w:color w:val="00B050"/>
                <w:szCs w:val="24"/>
                <w:lang w:val="nl-BE"/>
              </w:rPr>
              <w:t>[</w:t>
            </w:r>
            <w:r w:rsidR="00B26A67" w:rsidRPr="001C6B49">
              <w:rPr>
                <w:bCs/>
                <w:color w:val="00B050"/>
                <w:highlight w:val="yellow"/>
                <w:lang w:val="nl-BE"/>
              </w:rPr>
              <w:t>begindatum</w:t>
            </w:r>
            <w:r w:rsidR="003238F3"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="00B26A67" w:rsidRPr="003A6E55">
              <w:rPr>
                <w:bCs/>
                <w:lang w:val="nl-BE"/>
              </w:rPr>
              <w:t xml:space="preserve"> en houdt op van kracht</w:t>
            </w:r>
            <w:r w:rsidR="00B26A67">
              <w:rPr>
                <w:bCs/>
                <w:lang w:val="nl-BE"/>
              </w:rPr>
              <w:t xml:space="preserve"> </w:t>
            </w:r>
            <w:r w:rsidR="00B26A67" w:rsidRPr="003A6E55">
              <w:rPr>
                <w:bCs/>
                <w:lang w:val="nl-BE"/>
              </w:rPr>
              <w:t xml:space="preserve">te zijn op </w:t>
            </w:r>
            <w:r w:rsidR="003238F3"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[</w:t>
            </w:r>
            <w:r w:rsidR="00B26A67" w:rsidRPr="001C6B49">
              <w:rPr>
                <w:bCs/>
                <w:color w:val="00B050"/>
                <w:highlight w:val="yellow"/>
                <w:lang w:val="nl-BE"/>
              </w:rPr>
              <w:t>einddatum</w:t>
            </w:r>
            <w:r w:rsidR="003238F3" w:rsidRPr="001C6B49">
              <w:rPr>
                <w:rFonts w:eastAsia="Calibri"/>
                <w:bCs/>
                <w:color w:val="00B050"/>
                <w:szCs w:val="24"/>
                <w:highlight w:val="yellow"/>
                <w:lang w:val="nl-BE"/>
              </w:rPr>
              <w:t>]</w:t>
            </w:r>
            <w:r w:rsidR="00B26A67" w:rsidRPr="001C6B49">
              <w:rPr>
                <w:bCs/>
                <w:color w:val="00B050"/>
                <w:highlight w:val="yellow"/>
                <w:lang w:val="nl-BE"/>
              </w:rPr>
              <w:t xml:space="preserve"> (bepaalde duur - toepassing met terugwerkende kracht</w:t>
            </w:r>
            <w:r w:rsidR="00B26A67" w:rsidRPr="00175A21">
              <w:rPr>
                <w:bCs/>
                <w:color w:val="00B050"/>
                <w:highlight w:val="yellow"/>
                <w:lang w:val="nl-BE"/>
              </w:rPr>
              <w:t>)</w:t>
            </w:r>
            <w:r w:rsidR="00B26A67" w:rsidRPr="00175A21">
              <w:rPr>
                <w:bCs/>
                <w:lang w:val="nl-BE"/>
              </w:rPr>
              <w:t>.</w:t>
            </w:r>
          </w:p>
          <w:p w14:paraId="75CFCB11" w14:textId="77777777" w:rsidR="00717746" w:rsidRPr="00717746" w:rsidRDefault="00717746" w:rsidP="00717746">
            <w:pPr>
              <w:widowControl w:val="0"/>
              <w:ind w:right="284"/>
              <w:rPr>
                <w:bCs/>
                <w:lang w:val="nl-BE"/>
              </w:rPr>
            </w:pPr>
          </w:p>
          <w:p w14:paraId="3FAE4E60" w14:textId="77777777" w:rsidR="00B26A67" w:rsidRPr="00B26A67" w:rsidRDefault="00B26A67" w:rsidP="00717746">
            <w:pPr>
              <w:widowControl w:val="0"/>
              <w:ind w:right="284"/>
              <w:rPr>
                <w:szCs w:val="24"/>
                <w:lang w:val="nl-BE"/>
              </w:rPr>
            </w:pPr>
          </w:p>
        </w:tc>
        <w:tc>
          <w:tcPr>
            <w:tcW w:w="5386" w:type="dxa"/>
          </w:tcPr>
          <w:p w14:paraId="1D0194D1" w14:textId="77777777" w:rsidR="00B26A67" w:rsidRPr="00717746" w:rsidRDefault="00745A27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717746">
              <w:rPr>
                <w:rFonts w:eastAsia="Calibri"/>
                <w:bCs/>
                <w:szCs w:val="24"/>
              </w:rPr>
              <w:t xml:space="preserve">La présente convention collective de travail produit ses effets </w:t>
            </w:r>
            <w:r w:rsidRPr="005C1F3A">
              <w:rPr>
                <w:rFonts w:eastAsia="Calibri"/>
                <w:bCs/>
                <w:szCs w:val="24"/>
              </w:rPr>
              <w:t xml:space="preserve">le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[date de début</w:t>
            </w:r>
            <w:r w:rsidRPr="00717746">
              <w:rPr>
                <w:rFonts w:eastAsia="Calibri"/>
                <w:bCs/>
                <w:color w:val="00B050"/>
                <w:szCs w:val="24"/>
              </w:rPr>
              <w:t>]</w:t>
            </w:r>
            <w:r w:rsidRPr="00717746">
              <w:rPr>
                <w:rFonts w:eastAsia="Calibri"/>
                <w:bCs/>
                <w:szCs w:val="24"/>
              </w:rPr>
              <w:t xml:space="preserve"> et cesse d’être en vigueur le </w:t>
            </w:r>
            <w:r w:rsidRPr="00717746">
              <w:rPr>
                <w:rFonts w:eastAsia="Calibri"/>
                <w:bCs/>
                <w:color w:val="00B050"/>
                <w:szCs w:val="24"/>
              </w:rPr>
              <w:t>[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date de fin]</w:t>
            </w:r>
            <w:r w:rsidRPr="001C6B49">
              <w:rPr>
                <w:rFonts w:eastAsia="Calibri"/>
                <w:bCs/>
                <w:szCs w:val="24"/>
                <w:highlight w:val="yellow"/>
              </w:rPr>
              <w:t xml:space="preserve"> </w:t>
            </w: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(durée déterminée - application rétroactive)</w:t>
            </w:r>
            <w:r w:rsidR="003238F3" w:rsidRPr="00175A21">
              <w:rPr>
                <w:rFonts w:eastAsia="Calibri"/>
                <w:bCs/>
                <w:szCs w:val="24"/>
              </w:rPr>
              <w:t>.</w:t>
            </w:r>
          </w:p>
        </w:tc>
      </w:tr>
      <w:tr w:rsidR="00745A27" w:rsidRPr="00D07D78" w14:paraId="4B89F050" w14:textId="77777777" w:rsidTr="000E70B7">
        <w:trPr>
          <w:cantSplit/>
        </w:trPr>
        <w:tc>
          <w:tcPr>
            <w:tcW w:w="5457" w:type="dxa"/>
          </w:tcPr>
          <w:p w14:paraId="5E9E6E7F" w14:textId="356ADDE9" w:rsidR="00745A27" w:rsidRDefault="00D63925" w:rsidP="00717746">
            <w:pPr>
              <w:ind w:right="284"/>
              <w:rPr>
                <w:bCs/>
                <w:lang w:val="nl-BE"/>
              </w:rPr>
            </w:pPr>
            <w:r w:rsidRPr="0019576A">
              <w:rPr>
                <w:bCs/>
                <w:lang w:val="nl-BE"/>
              </w:rPr>
              <w:t xml:space="preserve">Overeenkomstig </w:t>
            </w:r>
            <w:r w:rsidR="00717746">
              <w:rPr>
                <w:bCs/>
                <w:lang w:val="nl-BE"/>
              </w:rPr>
              <w:t>artikel </w:t>
            </w:r>
            <w:r w:rsidRPr="0019576A">
              <w:rPr>
                <w:bCs/>
                <w:lang w:val="nl-BE"/>
              </w:rPr>
              <w:t xml:space="preserve">14 van de wet van </w:t>
            </w:r>
            <w:r w:rsidR="009A4404">
              <w:rPr>
                <w:bCs/>
                <w:lang w:val="nl-BE"/>
              </w:rPr>
              <w:br/>
            </w:r>
            <w:r w:rsidRPr="0019576A">
              <w:rPr>
                <w:bCs/>
                <w:lang w:val="nl-BE"/>
              </w:rPr>
              <w:t>5</w:t>
            </w:r>
            <w:r w:rsidR="00717746">
              <w:rPr>
                <w:bCs/>
                <w:lang w:val="nl-BE"/>
              </w:rPr>
              <w:t> december </w:t>
            </w:r>
            <w:r w:rsidRPr="0019576A">
              <w:rPr>
                <w:bCs/>
                <w:lang w:val="nl-BE"/>
              </w:rPr>
              <w:t xml:space="preserve">1968 </w:t>
            </w:r>
            <w:proofErr w:type="gramStart"/>
            <w:r w:rsidRPr="0019576A">
              <w:rPr>
                <w:bCs/>
                <w:lang w:val="nl-BE"/>
              </w:rPr>
              <w:t>betreffende</w:t>
            </w:r>
            <w:proofErr w:type="gramEnd"/>
            <w:r w:rsidRPr="0019576A">
              <w:rPr>
                <w:bCs/>
                <w:lang w:val="nl-BE"/>
              </w:rPr>
              <w:t xml:space="preserve"> de collectieve arbeidsovereenkomsten en de paritaire comit</w:t>
            </w:r>
            <w:r w:rsidR="0019576A">
              <w:rPr>
                <w:bCs/>
                <w:lang w:val="nl-BE"/>
              </w:rPr>
              <w:t>és</w:t>
            </w:r>
            <w:r w:rsidRPr="0019576A">
              <w:rPr>
                <w:bCs/>
                <w:lang w:val="nl-BE"/>
              </w:rPr>
              <w:t xml:space="preserve"> worden</w:t>
            </w:r>
            <w:r w:rsidR="005C1F3A">
              <w:rPr>
                <w:bCs/>
                <w:lang w:val="nl-BE"/>
              </w:rPr>
              <w:t>,</w:t>
            </w:r>
            <w:r w:rsidRPr="0019576A">
              <w:rPr>
                <w:bCs/>
                <w:lang w:val="nl-BE"/>
              </w:rPr>
              <w:t xml:space="preserve"> voor wat betreft de ondertekening van deze collectieve arbeidsovereenkomst, de handtekeningen van de personen die deze aangaan namens de werknemersorganisaties enerzijds, en namens de werkgeversorganisaties anderzijds, vervangen door de</w:t>
            </w:r>
            <w:r w:rsidR="00AC449B">
              <w:rPr>
                <w:bCs/>
                <w:lang w:val="nl-BE"/>
              </w:rPr>
              <w:t xml:space="preserve">, </w:t>
            </w:r>
            <w:r w:rsidRPr="0019576A">
              <w:rPr>
                <w:bCs/>
                <w:lang w:val="nl-BE"/>
              </w:rPr>
              <w:t>door de voorzitter en de secretaris ondertekende en door de leden goedgekeurde</w:t>
            </w:r>
            <w:r w:rsidR="005C1F3A">
              <w:rPr>
                <w:bCs/>
                <w:lang w:val="nl-BE"/>
              </w:rPr>
              <w:t>,</w:t>
            </w:r>
            <w:r w:rsidRPr="0019576A">
              <w:rPr>
                <w:bCs/>
                <w:lang w:val="nl-BE"/>
              </w:rPr>
              <w:t xml:space="preserve"> notulen van de vergadering.</w:t>
            </w:r>
          </w:p>
          <w:p w14:paraId="049C4570" w14:textId="3AB3A064" w:rsidR="00272282" w:rsidRPr="0019576A" w:rsidRDefault="00272282" w:rsidP="00717746">
            <w:pPr>
              <w:ind w:right="284"/>
              <w:rPr>
                <w:bCs/>
                <w:lang w:val="nl-BE"/>
              </w:rPr>
            </w:pPr>
          </w:p>
        </w:tc>
        <w:tc>
          <w:tcPr>
            <w:tcW w:w="5386" w:type="dxa"/>
          </w:tcPr>
          <w:p w14:paraId="7A207DE0" w14:textId="77777777" w:rsidR="00745A27" w:rsidRPr="00717746" w:rsidRDefault="00314648" w:rsidP="00343212">
            <w:pPr>
              <w:autoSpaceDE w:val="0"/>
              <w:autoSpaceDN w:val="0"/>
              <w:adjustRightInd w:val="0"/>
              <w:ind w:left="352"/>
              <w:rPr>
                <w:rFonts w:eastAsia="Calibri"/>
                <w:bCs/>
                <w:strike/>
                <w:szCs w:val="24"/>
              </w:rPr>
            </w:pPr>
            <w:r w:rsidRPr="00717746">
              <w:rPr>
                <w:szCs w:val="24"/>
                <w:lang w:eastAsia="fr-BE"/>
              </w:rPr>
              <w:t>Conformément à l'</w:t>
            </w:r>
            <w:r w:rsidR="00717746" w:rsidRPr="00717746">
              <w:rPr>
                <w:szCs w:val="24"/>
                <w:lang w:eastAsia="fr-BE"/>
              </w:rPr>
              <w:t>article </w:t>
            </w:r>
            <w:r w:rsidRPr="00717746">
              <w:rPr>
                <w:szCs w:val="24"/>
                <w:lang w:eastAsia="fr-BE"/>
              </w:rPr>
              <w:t xml:space="preserve">14 de la loi du </w:t>
            </w:r>
            <w:r w:rsidR="009A4404">
              <w:rPr>
                <w:szCs w:val="24"/>
                <w:lang w:eastAsia="fr-BE"/>
              </w:rPr>
              <w:br/>
            </w:r>
            <w:r w:rsidRPr="00717746">
              <w:rPr>
                <w:szCs w:val="24"/>
                <w:lang w:eastAsia="fr-BE"/>
              </w:rPr>
              <w:t>5</w:t>
            </w:r>
            <w:r w:rsidR="00717746" w:rsidRPr="00717746">
              <w:rPr>
                <w:szCs w:val="24"/>
                <w:lang w:eastAsia="fr-BE"/>
              </w:rPr>
              <w:t> décembre </w:t>
            </w:r>
            <w:r w:rsidRPr="00717746">
              <w:rPr>
                <w:szCs w:val="24"/>
                <w:lang w:eastAsia="fr-BE"/>
              </w:rPr>
              <w:t>1968 sur les conventions collectives de travail et les commissions paritaires, en ce qui concerne la signature de cette convention collective</w:t>
            </w:r>
            <w:r w:rsidR="00135292">
              <w:rPr>
                <w:szCs w:val="24"/>
                <w:lang w:eastAsia="fr-BE"/>
              </w:rPr>
              <w:t xml:space="preserve"> </w:t>
            </w:r>
            <w:r w:rsidR="00135292" w:rsidRPr="00B61A19">
              <w:rPr>
                <w:szCs w:val="24"/>
                <w:lang w:eastAsia="fr-BE"/>
              </w:rPr>
              <w:t>de travail</w:t>
            </w:r>
            <w:r w:rsidRPr="00B61A19">
              <w:rPr>
                <w:szCs w:val="24"/>
                <w:lang w:eastAsia="fr-BE"/>
              </w:rPr>
              <w:t xml:space="preserve">, </w:t>
            </w:r>
            <w:r w:rsidRPr="00717746">
              <w:rPr>
                <w:szCs w:val="24"/>
                <w:lang w:eastAsia="fr-BE"/>
              </w:rPr>
              <w:t>les signatures des personnes qui la concluent au nom des organisations de travailleurs d'une part et au nom des organisations d'employeurs d'autre part, sont remplacées par le procès-verbal de la réunion approuvé par les membres et signé par le président et le secrétaire.</w:t>
            </w:r>
          </w:p>
        </w:tc>
      </w:tr>
      <w:tr w:rsidR="00B26A67" w:rsidRPr="00D07D78" w14:paraId="533D8093" w14:textId="77777777" w:rsidTr="000E70B7">
        <w:trPr>
          <w:cantSplit/>
        </w:trPr>
        <w:tc>
          <w:tcPr>
            <w:tcW w:w="5457" w:type="dxa"/>
          </w:tcPr>
          <w:p w14:paraId="05D5034F" w14:textId="77777777" w:rsidR="00165FF4" w:rsidRPr="001C6B49" w:rsidRDefault="00165FF4" w:rsidP="00717746">
            <w:pPr>
              <w:ind w:right="284"/>
              <w:rPr>
                <w:bCs/>
                <w:color w:val="00B050"/>
                <w:szCs w:val="24"/>
                <w:highlight w:val="yellow"/>
                <w:lang w:val="nl-BE"/>
              </w:rPr>
            </w:pPr>
            <w:r w:rsidRPr="001C6B49">
              <w:rPr>
                <w:bCs/>
                <w:color w:val="00B050"/>
                <w:szCs w:val="24"/>
                <w:highlight w:val="yellow"/>
                <w:lang w:val="nl-BE"/>
              </w:rPr>
              <w:t>[…] =</w:t>
            </w:r>
            <w:r w:rsidRPr="001C6B49">
              <w:rPr>
                <w:bCs/>
                <w:szCs w:val="24"/>
                <w:highlight w:val="yellow"/>
                <w:lang w:val="nl-BE"/>
              </w:rPr>
              <w:t xml:space="preserve"> </w:t>
            </w:r>
            <w:r w:rsidRPr="001C6B49">
              <w:rPr>
                <w:bCs/>
                <w:color w:val="00B050"/>
                <w:szCs w:val="24"/>
                <w:highlight w:val="yellow"/>
                <w:lang w:val="nl-BE"/>
              </w:rPr>
              <w:t>in te vullen</w:t>
            </w:r>
          </w:p>
          <w:p w14:paraId="57ECA3CC" w14:textId="77777777" w:rsidR="00B26A67" w:rsidRPr="00B26A67" w:rsidRDefault="00165FF4" w:rsidP="00717746">
            <w:pPr>
              <w:widowControl w:val="0"/>
              <w:ind w:right="284"/>
              <w:rPr>
                <w:szCs w:val="24"/>
                <w:lang w:val="nl-BE"/>
              </w:rPr>
            </w:pPr>
            <w:r w:rsidRPr="001C6B49">
              <w:rPr>
                <w:bCs/>
                <w:color w:val="00B050"/>
                <w:szCs w:val="24"/>
                <w:highlight w:val="yellow"/>
                <w:lang w:val="nl-BE"/>
              </w:rPr>
              <w:t>(…) = mogelijke opties of commentaar</w:t>
            </w:r>
          </w:p>
        </w:tc>
        <w:tc>
          <w:tcPr>
            <w:tcW w:w="5386" w:type="dxa"/>
          </w:tcPr>
          <w:p w14:paraId="2C54A87F" w14:textId="77777777" w:rsidR="00745A27" w:rsidRPr="001C6B49" w:rsidRDefault="00745A27" w:rsidP="00343212">
            <w:pPr>
              <w:ind w:left="284"/>
              <w:rPr>
                <w:rFonts w:eastAsia="Calibri"/>
                <w:bCs/>
                <w:color w:val="00B050"/>
                <w:szCs w:val="24"/>
                <w:highlight w:val="yellow"/>
              </w:rPr>
            </w:pP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[…] = à remplir</w:t>
            </w:r>
          </w:p>
          <w:p w14:paraId="46D0CC61" w14:textId="77777777" w:rsidR="003238F3" w:rsidRPr="00717746" w:rsidRDefault="00745A27" w:rsidP="00343212">
            <w:pPr>
              <w:widowControl w:val="0"/>
              <w:ind w:left="284"/>
              <w:rPr>
                <w:rFonts w:eastAsia="Calibri"/>
                <w:bCs/>
                <w:szCs w:val="24"/>
              </w:rPr>
            </w:pPr>
            <w:r w:rsidRPr="001C6B49">
              <w:rPr>
                <w:rFonts w:eastAsia="Calibri"/>
                <w:bCs/>
                <w:color w:val="00B050"/>
                <w:szCs w:val="24"/>
                <w:highlight w:val="yellow"/>
              </w:rPr>
              <w:t>(…) = options possibles ou commentaire</w:t>
            </w:r>
          </w:p>
        </w:tc>
      </w:tr>
    </w:tbl>
    <w:p w14:paraId="797A7159" w14:textId="77777777" w:rsidR="00A85D03" w:rsidRPr="0045016C" w:rsidRDefault="00A85D03" w:rsidP="00175A21"/>
    <w:sectPr w:rsidR="00A85D03" w:rsidRPr="00450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56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434A" w14:textId="77777777" w:rsidR="00250BD6" w:rsidRDefault="00250BD6">
      <w:r>
        <w:separator/>
      </w:r>
    </w:p>
  </w:endnote>
  <w:endnote w:type="continuationSeparator" w:id="0">
    <w:p w14:paraId="72544553" w14:textId="77777777" w:rsidR="00250BD6" w:rsidRDefault="0025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E69A" w14:textId="77777777" w:rsidR="00903BDF" w:rsidRDefault="00903BDF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46586A" w14:textId="77777777" w:rsidR="00903BDF" w:rsidRDefault="00903BDF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D5F" w14:textId="77777777" w:rsidR="00903BDF" w:rsidRDefault="00903BDF">
    <w:pPr>
      <w:pStyle w:val="Voettekst"/>
      <w:framePr w:wrap="around" w:vAnchor="text" w:hAnchor="margin" w:y="1"/>
      <w:rPr>
        <w:rStyle w:val="Paginanummer"/>
      </w:rPr>
    </w:pPr>
  </w:p>
  <w:p w14:paraId="3FAF2710" w14:textId="77777777" w:rsidR="00903BDF" w:rsidRDefault="00903BD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1F09" w14:textId="77777777" w:rsidR="00250BD6" w:rsidRDefault="00250BD6">
      <w:r>
        <w:separator/>
      </w:r>
    </w:p>
  </w:footnote>
  <w:footnote w:type="continuationSeparator" w:id="0">
    <w:p w14:paraId="510251CE" w14:textId="77777777" w:rsidR="00250BD6" w:rsidRDefault="0025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0728" w14:textId="77777777" w:rsidR="00903BDF" w:rsidRDefault="00903BDF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D728D41" w14:textId="77777777" w:rsidR="00903BDF" w:rsidRDefault="00903B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AE2A" w14:textId="77777777" w:rsidR="00903BDF" w:rsidRDefault="00903BDF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E0E1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28B3974" w14:textId="77777777" w:rsidR="00903BDF" w:rsidRDefault="00903B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9676" w14:textId="77777777" w:rsidR="00933BE5" w:rsidRPr="00207E15" w:rsidRDefault="00933BE5" w:rsidP="00933BE5">
    <w:pPr>
      <w:shd w:val="clear" w:color="auto" w:fill="FFFF00"/>
      <w:rPr>
        <w:lang w:val="en-US"/>
      </w:rPr>
    </w:pPr>
    <w:r w:rsidRPr="00207E15">
      <w:rPr>
        <w:lang w:val="en-US"/>
      </w:rPr>
      <w:t xml:space="preserve">MODEL CAO SWT – </w:t>
    </w:r>
    <w:r>
      <w:rPr>
        <w:lang w:val="en-US"/>
      </w:rPr>
      <w:tab/>
      <w:t xml:space="preserve"> </w:t>
    </w:r>
    <w:r w:rsidRPr="00207E15">
      <w:rPr>
        <w:lang w:val="en-US"/>
      </w:rPr>
      <w:t>CCT TYPE R</w:t>
    </w:r>
    <w:r>
      <w:rPr>
        <w:lang w:val="en-US"/>
      </w:rPr>
      <w:t>CC</w:t>
    </w:r>
    <w:r w:rsidRPr="00207E15">
      <w:rPr>
        <w:lang w:val="en-US"/>
      </w:rPr>
      <w:t xml:space="preserve"> </w:t>
    </w:r>
  </w:p>
  <w:p w14:paraId="3D88FDB7" w14:textId="43B6C454" w:rsidR="00933BE5" w:rsidRDefault="00933BE5" w:rsidP="00933BE5">
    <w:pPr>
      <w:shd w:val="clear" w:color="auto" w:fill="FFFF00"/>
      <w:rPr>
        <w:lang w:val="nl-BE"/>
      </w:rPr>
    </w:pPr>
    <w:r>
      <w:rPr>
        <w:lang w:val="nl-BE"/>
      </w:rPr>
      <w:t xml:space="preserve">Stelsel lange loopbaan 40 jaar </w:t>
    </w:r>
    <w:r w:rsidRPr="00281EA0">
      <w:rPr>
        <w:lang w:val="nl-BE"/>
      </w:rPr>
      <w:t>-</w:t>
    </w:r>
    <w:r>
      <w:rPr>
        <w:lang w:val="nl-BE"/>
      </w:rPr>
      <w:t xml:space="preserve"> SWT leeftijd </w:t>
    </w:r>
    <w:r w:rsidRPr="00281EA0">
      <w:rPr>
        <w:lang w:val="nl-BE"/>
      </w:rPr>
      <w:t>6</w:t>
    </w:r>
    <w:r>
      <w:rPr>
        <w:lang w:val="nl-BE"/>
      </w:rPr>
      <w:t>0</w:t>
    </w:r>
    <w:r w:rsidRPr="00281EA0">
      <w:rPr>
        <w:lang w:val="nl-BE"/>
      </w:rPr>
      <w:t xml:space="preserve"> jaar </w:t>
    </w:r>
    <w:r>
      <w:rPr>
        <w:lang w:val="nl-BE"/>
      </w:rPr>
      <w:t xml:space="preserve">- </w:t>
    </w:r>
    <w:r>
      <w:rPr>
        <w:lang w:val="nl-BE"/>
      </w:rPr>
      <w:tab/>
      <w:t>(</w:t>
    </w:r>
    <w:r w:rsidR="00B61A19">
      <w:rPr>
        <w:lang w:val="nl-BE"/>
      </w:rPr>
      <w:t>duur: 01/07/202</w:t>
    </w:r>
    <w:r w:rsidR="0004306A">
      <w:rPr>
        <w:lang w:val="nl-BE"/>
      </w:rPr>
      <w:t>3</w:t>
    </w:r>
    <w:r w:rsidR="00B61A19">
      <w:rPr>
        <w:lang w:val="nl-BE"/>
      </w:rPr>
      <w:t>-30/06/202</w:t>
    </w:r>
    <w:r w:rsidR="0004306A">
      <w:rPr>
        <w:lang w:val="nl-BE"/>
      </w:rPr>
      <w:t>5</w:t>
    </w:r>
    <w:r w:rsidR="00B61A19">
      <w:rPr>
        <w:lang w:val="nl-BE"/>
      </w:rPr>
      <w:t>)</w:t>
    </w:r>
  </w:p>
  <w:p w14:paraId="4B7A2EF2" w14:textId="5CA7E6E4" w:rsidR="00933BE5" w:rsidRPr="00047FA4" w:rsidRDefault="00933BE5" w:rsidP="00933BE5">
    <w:pPr>
      <w:shd w:val="clear" w:color="auto" w:fill="FFFF00"/>
    </w:pPr>
    <w:r w:rsidRPr="00207E15">
      <w:t>R</w:t>
    </w:r>
    <w:r w:rsidRPr="00B87753">
      <w:t xml:space="preserve">égime </w:t>
    </w:r>
    <w:r>
      <w:t>longue carrière 40 ans</w:t>
    </w:r>
    <w:r w:rsidRPr="00B87753">
      <w:t xml:space="preserve"> - </w:t>
    </w:r>
    <w:r>
      <w:t xml:space="preserve">Age RCC </w:t>
    </w:r>
    <w:r w:rsidRPr="00B87753">
      <w:t>60 ans</w:t>
    </w:r>
    <w:r>
      <w:t xml:space="preserve"> - </w:t>
    </w:r>
    <w:r>
      <w:tab/>
    </w:r>
    <w:r w:rsidRPr="007139E4">
      <w:t>(d</w:t>
    </w:r>
    <w:r>
      <w:t>urée</w:t>
    </w:r>
    <w:r w:rsidR="00047FA4">
      <w:t xml:space="preserve"> : </w:t>
    </w:r>
    <w:r w:rsidR="00047FA4" w:rsidRPr="00047FA4">
      <w:t>01/07/202</w:t>
    </w:r>
    <w:r w:rsidR="0004306A">
      <w:t>3</w:t>
    </w:r>
    <w:r w:rsidR="00047FA4" w:rsidRPr="00047FA4">
      <w:t>-30/06/202</w:t>
    </w:r>
    <w:r w:rsidR="0004306A">
      <w:t>5</w:t>
    </w:r>
    <w:r w:rsidR="00047FA4" w:rsidRPr="00047FA4">
      <w:t>)</w:t>
    </w:r>
  </w:p>
  <w:p w14:paraId="2967CF1C" w14:textId="77777777" w:rsidR="00933BE5" w:rsidRDefault="00933B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40B"/>
    <w:multiLevelType w:val="hybridMultilevel"/>
    <w:tmpl w:val="56300B9C"/>
    <w:lvl w:ilvl="0" w:tplc="D1449D7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80422"/>
    <w:multiLevelType w:val="hybridMultilevel"/>
    <w:tmpl w:val="DC7E843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B02B10"/>
    <w:multiLevelType w:val="hybridMultilevel"/>
    <w:tmpl w:val="70A87176"/>
    <w:lvl w:ilvl="0" w:tplc="223CD2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C3479C"/>
    <w:multiLevelType w:val="hybridMultilevel"/>
    <w:tmpl w:val="DFDCBD60"/>
    <w:lvl w:ilvl="0" w:tplc="F6D87736">
      <w:start w:val="2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226F2"/>
    <w:multiLevelType w:val="hybridMultilevel"/>
    <w:tmpl w:val="CC2096F8"/>
    <w:lvl w:ilvl="0" w:tplc="9F061834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04DF5"/>
    <w:multiLevelType w:val="hybridMultilevel"/>
    <w:tmpl w:val="F4E0D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21B9"/>
    <w:multiLevelType w:val="hybridMultilevel"/>
    <w:tmpl w:val="A91C4082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F3935"/>
    <w:multiLevelType w:val="hybridMultilevel"/>
    <w:tmpl w:val="4D1A5E22"/>
    <w:lvl w:ilvl="0" w:tplc="D1449D7C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 w:hint="default"/>
      </w:rPr>
    </w:lvl>
    <w:lvl w:ilvl="1" w:tplc="DD84A2C2">
      <w:start w:val="15"/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416615C4"/>
    <w:multiLevelType w:val="hybridMultilevel"/>
    <w:tmpl w:val="D0A288B6"/>
    <w:lvl w:ilvl="0" w:tplc="DD84A2C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060209"/>
    <w:multiLevelType w:val="hybridMultilevel"/>
    <w:tmpl w:val="7CBEFD8E"/>
    <w:lvl w:ilvl="0" w:tplc="8EA034F2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6" w:hanging="360"/>
      </w:pPr>
    </w:lvl>
    <w:lvl w:ilvl="2" w:tplc="0813001B" w:tentative="1">
      <w:start w:val="1"/>
      <w:numFmt w:val="lowerRoman"/>
      <w:lvlText w:val="%3."/>
      <w:lvlJc w:val="right"/>
      <w:pPr>
        <w:ind w:left="2366" w:hanging="180"/>
      </w:pPr>
    </w:lvl>
    <w:lvl w:ilvl="3" w:tplc="0813000F" w:tentative="1">
      <w:start w:val="1"/>
      <w:numFmt w:val="decimal"/>
      <w:lvlText w:val="%4."/>
      <w:lvlJc w:val="left"/>
      <w:pPr>
        <w:ind w:left="3086" w:hanging="360"/>
      </w:pPr>
    </w:lvl>
    <w:lvl w:ilvl="4" w:tplc="08130019" w:tentative="1">
      <w:start w:val="1"/>
      <w:numFmt w:val="lowerLetter"/>
      <w:lvlText w:val="%5."/>
      <w:lvlJc w:val="left"/>
      <w:pPr>
        <w:ind w:left="3806" w:hanging="360"/>
      </w:pPr>
    </w:lvl>
    <w:lvl w:ilvl="5" w:tplc="0813001B" w:tentative="1">
      <w:start w:val="1"/>
      <w:numFmt w:val="lowerRoman"/>
      <w:lvlText w:val="%6."/>
      <w:lvlJc w:val="right"/>
      <w:pPr>
        <w:ind w:left="4526" w:hanging="180"/>
      </w:pPr>
    </w:lvl>
    <w:lvl w:ilvl="6" w:tplc="0813000F" w:tentative="1">
      <w:start w:val="1"/>
      <w:numFmt w:val="decimal"/>
      <w:lvlText w:val="%7."/>
      <w:lvlJc w:val="left"/>
      <w:pPr>
        <w:ind w:left="5246" w:hanging="360"/>
      </w:pPr>
    </w:lvl>
    <w:lvl w:ilvl="7" w:tplc="08130019" w:tentative="1">
      <w:start w:val="1"/>
      <w:numFmt w:val="lowerLetter"/>
      <w:lvlText w:val="%8."/>
      <w:lvlJc w:val="left"/>
      <w:pPr>
        <w:ind w:left="5966" w:hanging="360"/>
      </w:pPr>
    </w:lvl>
    <w:lvl w:ilvl="8" w:tplc="0813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5B3B3742"/>
    <w:multiLevelType w:val="hybridMultilevel"/>
    <w:tmpl w:val="3CAE5C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6741"/>
    <w:multiLevelType w:val="hybridMultilevel"/>
    <w:tmpl w:val="0E2A9FB0"/>
    <w:lvl w:ilvl="0" w:tplc="0813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 w15:restartNumberingAfterBreak="0">
    <w:nsid w:val="6CB1063C"/>
    <w:multiLevelType w:val="hybridMultilevel"/>
    <w:tmpl w:val="A23A32BA"/>
    <w:lvl w:ilvl="0" w:tplc="CFB278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AFE2254"/>
    <w:multiLevelType w:val="hybridMultilevel"/>
    <w:tmpl w:val="39DC1154"/>
    <w:lvl w:ilvl="0" w:tplc="0E10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activeWritingStyle w:appName="MSWord" w:lang="nl-NL" w:vendorID="9" w:dllVersion="512" w:checkStyle="1"/>
  <w:activeWritingStyle w:appName="MSWord" w:lang="fr-BE" w:vendorID="9" w:dllVersion="512" w:checkStyle="1"/>
  <w:activeWritingStyle w:appName="MSWord" w:lang="nl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4E"/>
    <w:rsid w:val="0000139D"/>
    <w:rsid w:val="000135A7"/>
    <w:rsid w:val="000215A4"/>
    <w:rsid w:val="00027E5E"/>
    <w:rsid w:val="00031B07"/>
    <w:rsid w:val="0003634E"/>
    <w:rsid w:val="0004306A"/>
    <w:rsid w:val="00047FA4"/>
    <w:rsid w:val="0005630A"/>
    <w:rsid w:val="00073719"/>
    <w:rsid w:val="000814C7"/>
    <w:rsid w:val="0008379E"/>
    <w:rsid w:val="00084152"/>
    <w:rsid w:val="00094F42"/>
    <w:rsid w:val="000A7B2A"/>
    <w:rsid w:val="000C54CD"/>
    <w:rsid w:val="000D06F3"/>
    <w:rsid w:val="000D08E8"/>
    <w:rsid w:val="000D3709"/>
    <w:rsid w:val="000D7060"/>
    <w:rsid w:val="000E0E19"/>
    <w:rsid w:val="000E3F0A"/>
    <w:rsid w:val="000E4FD0"/>
    <w:rsid w:val="000E5A74"/>
    <w:rsid w:val="000E70B7"/>
    <w:rsid w:val="000F0490"/>
    <w:rsid w:val="000F1F58"/>
    <w:rsid w:val="000F3B3F"/>
    <w:rsid w:val="000F64AB"/>
    <w:rsid w:val="00103900"/>
    <w:rsid w:val="0010717B"/>
    <w:rsid w:val="00116BAA"/>
    <w:rsid w:val="0012516E"/>
    <w:rsid w:val="0013252B"/>
    <w:rsid w:val="00135292"/>
    <w:rsid w:val="00141B3D"/>
    <w:rsid w:val="0015287B"/>
    <w:rsid w:val="00165FF4"/>
    <w:rsid w:val="00171B17"/>
    <w:rsid w:val="00173C9C"/>
    <w:rsid w:val="00175A21"/>
    <w:rsid w:val="00185B0C"/>
    <w:rsid w:val="0018796E"/>
    <w:rsid w:val="0019576A"/>
    <w:rsid w:val="001A682F"/>
    <w:rsid w:val="001B65F2"/>
    <w:rsid w:val="001B78A1"/>
    <w:rsid w:val="001C6B49"/>
    <w:rsid w:val="001D3EAB"/>
    <w:rsid w:val="001E6FFB"/>
    <w:rsid w:val="00200211"/>
    <w:rsid w:val="00200E60"/>
    <w:rsid w:val="00211D4C"/>
    <w:rsid w:val="002263D4"/>
    <w:rsid w:val="002373A8"/>
    <w:rsid w:val="0024438E"/>
    <w:rsid w:val="00250BD6"/>
    <w:rsid w:val="00252BEE"/>
    <w:rsid w:val="00262596"/>
    <w:rsid w:val="00262B60"/>
    <w:rsid w:val="00265F58"/>
    <w:rsid w:val="00272282"/>
    <w:rsid w:val="00274A07"/>
    <w:rsid w:val="00281F68"/>
    <w:rsid w:val="0028419D"/>
    <w:rsid w:val="0028773C"/>
    <w:rsid w:val="00287934"/>
    <w:rsid w:val="002A4BB7"/>
    <w:rsid w:val="002C4773"/>
    <w:rsid w:val="002C5A25"/>
    <w:rsid w:val="002C7656"/>
    <w:rsid w:val="002C7D03"/>
    <w:rsid w:val="002E4D42"/>
    <w:rsid w:val="002E5901"/>
    <w:rsid w:val="002F12BA"/>
    <w:rsid w:val="002F29E7"/>
    <w:rsid w:val="002F3025"/>
    <w:rsid w:val="002F3E5B"/>
    <w:rsid w:val="00300D9B"/>
    <w:rsid w:val="00301AD0"/>
    <w:rsid w:val="00314648"/>
    <w:rsid w:val="00321F33"/>
    <w:rsid w:val="003238F3"/>
    <w:rsid w:val="00343212"/>
    <w:rsid w:val="0034605D"/>
    <w:rsid w:val="00347A68"/>
    <w:rsid w:val="003558C9"/>
    <w:rsid w:val="003655EC"/>
    <w:rsid w:val="00377AA2"/>
    <w:rsid w:val="003840CD"/>
    <w:rsid w:val="00384980"/>
    <w:rsid w:val="00391D91"/>
    <w:rsid w:val="003A1BE8"/>
    <w:rsid w:val="003A4242"/>
    <w:rsid w:val="003B5739"/>
    <w:rsid w:val="003B6C87"/>
    <w:rsid w:val="003B7AF9"/>
    <w:rsid w:val="003C7215"/>
    <w:rsid w:val="003D07F4"/>
    <w:rsid w:val="003D0B9F"/>
    <w:rsid w:val="003D4F6A"/>
    <w:rsid w:val="003E67EB"/>
    <w:rsid w:val="003F4822"/>
    <w:rsid w:val="00426A19"/>
    <w:rsid w:val="00434CB2"/>
    <w:rsid w:val="00446047"/>
    <w:rsid w:val="0045016C"/>
    <w:rsid w:val="00452CED"/>
    <w:rsid w:val="00453300"/>
    <w:rsid w:val="004533BE"/>
    <w:rsid w:val="00453B81"/>
    <w:rsid w:val="0045439B"/>
    <w:rsid w:val="00457264"/>
    <w:rsid w:val="00461770"/>
    <w:rsid w:val="0047286F"/>
    <w:rsid w:val="004804FC"/>
    <w:rsid w:val="00481F2F"/>
    <w:rsid w:val="00490BA9"/>
    <w:rsid w:val="00492ADB"/>
    <w:rsid w:val="004A6437"/>
    <w:rsid w:val="004B315F"/>
    <w:rsid w:val="004D07FC"/>
    <w:rsid w:val="004D28AE"/>
    <w:rsid w:val="004D32A7"/>
    <w:rsid w:val="004D3383"/>
    <w:rsid w:val="004D3EB4"/>
    <w:rsid w:val="004D5F71"/>
    <w:rsid w:val="004E0160"/>
    <w:rsid w:val="004E6BBA"/>
    <w:rsid w:val="0053203A"/>
    <w:rsid w:val="0054326E"/>
    <w:rsid w:val="00547778"/>
    <w:rsid w:val="005563CD"/>
    <w:rsid w:val="00572566"/>
    <w:rsid w:val="00573FDB"/>
    <w:rsid w:val="005936B1"/>
    <w:rsid w:val="005949CD"/>
    <w:rsid w:val="005961AB"/>
    <w:rsid w:val="005A2C65"/>
    <w:rsid w:val="005B6B23"/>
    <w:rsid w:val="005C1F3A"/>
    <w:rsid w:val="005C26C7"/>
    <w:rsid w:val="005D167F"/>
    <w:rsid w:val="005D4E84"/>
    <w:rsid w:val="005D4F08"/>
    <w:rsid w:val="005E12B9"/>
    <w:rsid w:val="005E74D4"/>
    <w:rsid w:val="006046BF"/>
    <w:rsid w:val="00642474"/>
    <w:rsid w:val="006474C3"/>
    <w:rsid w:val="006525FC"/>
    <w:rsid w:val="00660E93"/>
    <w:rsid w:val="0066119E"/>
    <w:rsid w:val="0066442C"/>
    <w:rsid w:val="00684F9B"/>
    <w:rsid w:val="006850E7"/>
    <w:rsid w:val="0069070F"/>
    <w:rsid w:val="00692E7A"/>
    <w:rsid w:val="00697534"/>
    <w:rsid w:val="006A2C32"/>
    <w:rsid w:val="006A5251"/>
    <w:rsid w:val="006A70FE"/>
    <w:rsid w:val="006B138A"/>
    <w:rsid w:val="006B1D86"/>
    <w:rsid w:val="006C5F0C"/>
    <w:rsid w:val="006D4403"/>
    <w:rsid w:val="006E0BC1"/>
    <w:rsid w:val="006E2DA4"/>
    <w:rsid w:val="006E7E35"/>
    <w:rsid w:val="006F0176"/>
    <w:rsid w:val="006F7288"/>
    <w:rsid w:val="00701399"/>
    <w:rsid w:val="00717746"/>
    <w:rsid w:val="00721525"/>
    <w:rsid w:val="00726669"/>
    <w:rsid w:val="00727D25"/>
    <w:rsid w:val="0074206F"/>
    <w:rsid w:val="00745A27"/>
    <w:rsid w:val="007463A6"/>
    <w:rsid w:val="0075148A"/>
    <w:rsid w:val="007515F9"/>
    <w:rsid w:val="00756964"/>
    <w:rsid w:val="0076001D"/>
    <w:rsid w:val="00760F9B"/>
    <w:rsid w:val="007614C7"/>
    <w:rsid w:val="00762364"/>
    <w:rsid w:val="007713B1"/>
    <w:rsid w:val="007732A1"/>
    <w:rsid w:val="00777E5B"/>
    <w:rsid w:val="00783EA5"/>
    <w:rsid w:val="007961C4"/>
    <w:rsid w:val="007A6292"/>
    <w:rsid w:val="007B3357"/>
    <w:rsid w:val="007B68EA"/>
    <w:rsid w:val="007B7057"/>
    <w:rsid w:val="007C7CDF"/>
    <w:rsid w:val="007E0DA3"/>
    <w:rsid w:val="007E6D3C"/>
    <w:rsid w:val="007F30EC"/>
    <w:rsid w:val="00800421"/>
    <w:rsid w:val="00803720"/>
    <w:rsid w:val="00804FF7"/>
    <w:rsid w:val="00807E0B"/>
    <w:rsid w:val="008102D5"/>
    <w:rsid w:val="008122BC"/>
    <w:rsid w:val="00827D73"/>
    <w:rsid w:val="00832DD5"/>
    <w:rsid w:val="00841936"/>
    <w:rsid w:val="00842EF4"/>
    <w:rsid w:val="0085525B"/>
    <w:rsid w:val="00855AE7"/>
    <w:rsid w:val="008607EA"/>
    <w:rsid w:val="0086539B"/>
    <w:rsid w:val="008657CB"/>
    <w:rsid w:val="00873B02"/>
    <w:rsid w:val="0087483D"/>
    <w:rsid w:val="00876B6E"/>
    <w:rsid w:val="008839CA"/>
    <w:rsid w:val="00884508"/>
    <w:rsid w:val="008A7F32"/>
    <w:rsid w:val="008B090D"/>
    <w:rsid w:val="008B5D52"/>
    <w:rsid w:val="008D48E3"/>
    <w:rsid w:val="008D5A91"/>
    <w:rsid w:val="008E2556"/>
    <w:rsid w:val="00903BDF"/>
    <w:rsid w:val="00911B95"/>
    <w:rsid w:val="009228BD"/>
    <w:rsid w:val="009302EF"/>
    <w:rsid w:val="00933BE5"/>
    <w:rsid w:val="009403F9"/>
    <w:rsid w:val="00942C40"/>
    <w:rsid w:val="0095069A"/>
    <w:rsid w:val="00954C02"/>
    <w:rsid w:val="00954EDE"/>
    <w:rsid w:val="00955043"/>
    <w:rsid w:val="009661A6"/>
    <w:rsid w:val="0097021C"/>
    <w:rsid w:val="00974FA2"/>
    <w:rsid w:val="00981A20"/>
    <w:rsid w:val="00982F47"/>
    <w:rsid w:val="00983CAA"/>
    <w:rsid w:val="00990906"/>
    <w:rsid w:val="009A2CD8"/>
    <w:rsid w:val="009A4404"/>
    <w:rsid w:val="009B6A8F"/>
    <w:rsid w:val="009B6C08"/>
    <w:rsid w:val="009B702B"/>
    <w:rsid w:val="009C2AFD"/>
    <w:rsid w:val="009C3209"/>
    <w:rsid w:val="009C785D"/>
    <w:rsid w:val="009D32EC"/>
    <w:rsid w:val="009D5BFC"/>
    <w:rsid w:val="009E00FB"/>
    <w:rsid w:val="009E6050"/>
    <w:rsid w:val="009E7F5A"/>
    <w:rsid w:val="009F07D4"/>
    <w:rsid w:val="009F4381"/>
    <w:rsid w:val="00A0203F"/>
    <w:rsid w:val="00A10A39"/>
    <w:rsid w:val="00A14390"/>
    <w:rsid w:val="00A215ED"/>
    <w:rsid w:val="00A2611C"/>
    <w:rsid w:val="00A26413"/>
    <w:rsid w:val="00A27A45"/>
    <w:rsid w:val="00A3164E"/>
    <w:rsid w:val="00A410F4"/>
    <w:rsid w:val="00A46CFD"/>
    <w:rsid w:val="00A50739"/>
    <w:rsid w:val="00A60761"/>
    <w:rsid w:val="00A70843"/>
    <w:rsid w:val="00A74695"/>
    <w:rsid w:val="00A77CEF"/>
    <w:rsid w:val="00A85D03"/>
    <w:rsid w:val="00A8774F"/>
    <w:rsid w:val="00AA3B67"/>
    <w:rsid w:val="00AB02A7"/>
    <w:rsid w:val="00AB1569"/>
    <w:rsid w:val="00AC449B"/>
    <w:rsid w:val="00AD1E8C"/>
    <w:rsid w:val="00AD4D31"/>
    <w:rsid w:val="00AD4DE2"/>
    <w:rsid w:val="00AD7F87"/>
    <w:rsid w:val="00AE17B3"/>
    <w:rsid w:val="00AF06E2"/>
    <w:rsid w:val="00AF3541"/>
    <w:rsid w:val="00B059EE"/>
    <w:rsid w:val="00B2327B"/>
    <w:rsid w:val="00B24725"/>
    <w:rsid w:val="00B26A67"/>
    <w:rsid w:val="00B3488F"/>
    <w:rsid w:val="00B40F26"/>
    <w:rsid w:val="00B4101C"/>
    <w:rsid w:val="00B43B72"/>
    <w:rsid w:val="00B4610D"/>
    <w:rsid w:val="00B505AB"/>
    <w:rsid w:val="00B61A19"/>
    <w:rsid w:val="00B75C1E"/>
    <w:rsid w:val="00B7628B"/>
    <w:rsid w:val="00B81E98"/>
    <w:rsid w:val="00BA3144"/>
    <w:rsid w:val="00BB5911"/>
    <w:rsid w:val="00BC237B"/>
    <w:rsid w:val="00BD39E6"/>
    <w:rsid w:val="00C033D4"/>
    <w:rsid w:val="00C121E0"/>
    <w:rsid w:val="00C132C8"/>
    <w:rsid w:val="00C14072"/>
    <w:rsid w:val="00C150E6"/>
    <w:rsid w:val="00C1586B"/>
    <w:rsid w:val="00C22F67"/>
    <w:rsid w:val="00C31357"/>
    <w:rsid w:val="00C33072"/>
    <w:rsid w:val="00C5619B"/>
    <w:rsid w:val="00C616D6"/>
    <w:rsid w:val="00C7101A"/>
    <w:rsid w:val="00C719AC"/>
    <w:rsid w:val="00C817B4"/>
    <w:rsid w:val="00C90F1E"/>
    <w:rsid w:val="00C912D0"/>
    <w:rsid w:val="00C962B8"/>
    <w:rsid w:val="00CA5F7A"/>
    <w:rsid w:val="00CB2836"/>
    <w:rsid w:val="00CB7A64"/>
    <w:rsid w:val="00CC155A"/>
    <w:rsid w:val="00CE52EF"/>
    <w:rsid w:val="00D07D78"/>
    <w:rsid w:val="00D15A79"/>
    <w:rsid w:val="00D35793"/>
    <w:rsid w:val="00D43BD0"/>
    <w:rsid w:val="00D502ED"/>
    <w:rsid w:val="00D56DA7"/>
    <w:rsid w:val="00D63925"/>
    <w:rsid w:val="00D72EEB"/>
    <w:rsid w:val="00D811FB"/>
    <w:rsid w:val="00D81BDA"/>
    <w:rsid w:val="00D8235C"/>
    <w:rsid w:val="00D84806"/>
    <w:rsid w:val="00D927CA"/>
    <w:rsid w:val="00D94F8A"/>
    <w:rsid w:val="00DB4862"/>
    <w:rsid w:val="00DC296B"/>
    <w:rsid w:val="00DC777A"/>
    <w:rsid w:val="00DD14EC"/>
    <w:rsid w:val="00DD40D8"/>
    <w:rsid w:val="00DD49DC"/>
    <w:rsid w:val="00DD6551"/>
    <w:rsid w:val="00DE0654"/>
    <w:rsid w:val="00DE0A21"/>
    <w:rsid w:val="00DE1E9E"/>
    <w:rsid w:val="00DE7862"/>
    <w:rsid w:val="00DF4801"/>
    <w:rsid w:val="00DF69C0"/>
    <w:rsid w:val="00E0686B"/>
    <w:rsid w:val="00E134FE"/>
    <w:rsid w:val="00E17FA0"/>
    <w:rsid w:val="00E2008F"/>
    <w:rsid w:val="00E21F0D"/>
    <w:rsid w:val="00E37B88"/>
    <w:rsid w:val="00E6408A"/>
    <w:rsid w:val="00E66E6F"/>
    <w:rsid w:val="00E66FA2"/>
    <w:rsid w:val="00E70706"/>
    <w:rsid w:val="00E71B93"/>
    <w:rsid w:val="00E844B5"/>
    <w:rsid w:val="00EA78C3"/>
    <w:rsid w:val="00EB18B7"/>
    <w:rsid w:val="00EC28A9"/>
    <w:rsid w:val="00ED213A"/>
    <w:rsid w:val="00ED395D"/>
    <w:rsid w:val="00ED6366"/>
    <w:rsid w:val="00EE1608"/>
    <w:rsid w:val="00EF4A84"/>
    <w:rsid w:val="00F049C1"/>
    <w:rsid w:val="00F07775"/>
    <w:rsid w:val="00F2173A"/>
    <w:rsid w:val="00F24CFA"/>
    <w:rsid w:val="00F334B6"/>
    <w:rsid w:val="00F33989"/>
    <w:rsid w:val="00F6098C"/>
    <w:rsid w:val="00F76B1D"/>
    <w:rsid w:val="00F85AB2"/>
    <w:rsid w:val="00F90AB7"/>
    <w:rsid w:val="00FA2045"/>
    <w:rsid w:val="00FA78F3"/>
    <w:rsid w:val="00FB10D8"/>
    <w:rsid w:val="00FB37F7"/>
    <w:rsid w:val="00FC3307"/>
    <w:rsid w:val="00FE012B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6AD64"/>
  <w15:chartTrackingRefBased/>
  <w15:docId w15:val="{FE3E634B-3004-45C0-BAB1-F42FE933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pPr>
      <w:keepNext/>
      <w:ind w:left="284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283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jc w:val="both"/>
      <w:outlineLvl w:val="3"/>
    </w:pPr>
    <w:rPr>
      <w:sz w:val="28"/>
      <w:lang w:val="nl-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28"/>
      <w:lang w:val="nl-NL"/>
    </w:rPr>
  </w:style>
  <w:style w:type="paragraph" w:styleId="Kop6">
    <w:name w:val="heading 6"/>
    <w:basedOn w:val="Standaard"/>
    <w:next w:val="Standaard"/>
    <w:qFormat/>
    <w:pPr>
      <w:keepNext/>
      <w:ind w:left="284"/>
      <w:jc w:val="center"/>
      <w:outlineLvl w:val="5"/>
    </w:pPr>
    <w:rPr>
      <w:sz w:val="28"/>
    </w:rPr>
  </w:style>
  <w:style w:type="paragraph" w:styleId="Kop7">
    <w:name w:val="heading 7"/>
    <w:basedOn w:val="Standaard"/>
    <w:next w:val="Standaard"/>
    <w:qFormat/>
    <w:pPr>
      <w:keepNext/>
      <w:ind w:left="284"/>
      <w:outlineLvl w:val="6"/>
    </w:pPr>
    <w:rPr>
      <w:i/>
    </w:rPr>
  </w:style>
  <w:style w:type="paragraph" w:styleId="Kop8">
    <w:name w:val="heading 8"/>
    <w:basedOn w:val="Standaard"/>
    <w:next w:val="Standaard"/>
    <w:qFormat/>
    <w:rsid w:val="0034605D"/>
    <w:pPr>
      <w:keepNext/>
      <w:ind w:left="158" w:right="130"/>
      <w:jc w:val="both"/>
      <w:outlineLvl w:val="7"/>
    </w:pPr>
    <w:rPr>
      <w:rFonts w:ascii="Arial Narrow" w:hAnsi="Arial Narrow" w:cs="Tahoma"/>
      <w:b/>
      <w:bCs/>
      <w:iCs/>
      <w:szCs w:val="24"/>
      <w:lang w:val="nl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spacing w:after="120"/>
    </w:pPr>
  </w:style>
  <w:style w:type="paragraph" w:styleId="Plattetekstinspringen">
    <w:name w:val="Body Text Indent"/>
    <w:basedOn w:val="Standaard"/>
    <w:pPr>
      <w:ind w:left="284" w:firstLine="425"/>
    </w:pPr>
  </w:style>
  <w:style w:type="paragraph" w:styleId="Plattetekstinspringen2">
    <w:name w:val="Body Text Indent 2"/>
    <w:basedOn w:val="Standaard"/>
    <w:pPr>
      <w:ind w:right="284" w:firstLine="425"/>
    </w:pPr>
    <w:rPr>
      <w:lang w:val="nl-NL"/>
    </w:rPr>
  </w:style>
  <w:style w:type="character" w:customStyle="1" w:styleId="HeaderChar">
    <w:name w:val="Header Char"/>
    <w:locked/>
    <w:rPr>
      <w:sz w:val="24"/>
      <w:lang w:val="fr-FR" w:eastAsia="en-US" w:bidi="ar-SA"/>
    </w:rPr>
  </w:style>
  <w:style w:type="paragraph" w:customStyle="1" w:styleId="Paragraphedeliste1">
    <w:name w:val="Paragraphe de liste1"/>
    <w:basedOn w:val="Standaard"/>
    <w:pPr>
      <w:ind w:left="720"/>
    </w:pPr>
    <w:rPr>
      <w:rFonts w:ascii="Arial" w:hAnsi="Arial" w:cs="Arial"/>
      <w:szCs w:val="24"/>
      <w:lang w:val="en-GB" w:eastAsia="en-GB"/>
    </w:rPr>
  </w:style>
  <w:style w:type="paragraph" w:styleId="Plattetekstinspringen3">
    <w:name w:val="Body Text Indent 3"/>
    <w:basedOn w:val="Standaard"/>
    <w:pPr>
      <w:spacing w:after="120"/>
      <w:ind w:left="283"/>
    </w:pPr>
    <w:rPr>
      <w:rFonts w:ascii="Arial" w:hAnsi="Arial" w:cs="Arial"/>
      <w:sz w:val="16"/>
      <w:szCs w:val="16"/>
      <w:lang w:val="nl-NL" w:eastAsia="fr-FR"/>
    </w:rPr>
  </w:style>
  <w:style w:type="character" w:customStyle="1" w:styleId="BodyTextIndent3Char">
    <w:name w:val="Body Text Indent 3 Char"/>
    <w:locked/>
    <w:rPr>
      <w:rFonts w:ascii="Arial" w:hAnsi="Arial" w:cs="Arial"/>
      <w:sz w:val="16"/>
      <w:szCs w:val="16"/>
      <w:lang w:val="nl-NL" w:eastAsia="fr-FR" w:bidi="ar-SA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customStyle="1" w:styleId="Style69">
    <w:name w:val="Style 69"/>
    <w:basedOn w:val="Standaard"/>
    <w:rsid w:val="00DC777A"/>
    <w:pPr>
      <w:widowControl w:val="0"/>
      <w:autoSpaceDE w:val="0"/>
      <w:autoSpaceDN w:val="0"/>
      <w:spacing w:before="504" w:after="36" w:line="196" w:lineRule="auto"/>
    </w:pPr>
    <w:rPr>
      <w:szCs w:val="24"/>
      <w:lang w:val="en-US" w:eastAsia="nl-NL"/>
    </w:rPr>
  </w:style>
  <w:style w:type="paragraph" w:customStyle="1" w:styleId="Style67">
    <w:name w:val="Style 67"/>
    <w:basedOn w:val="Standaard"/>
    <w:rsid w:val="00DC777A"/>
    <w:pPr>
      <w:widowControl w:val="0"/>
      <w:autoSpaceDE w:val="0"/>
      <w:autoSpaceDN w:val="0"/>
      <w:adjustRightInd w:val="0"/>
    </w:pPr>
    <w:rPr>
      <w:szCs w:val="24"/>
      <w:lang w:val="en-US" w:eastAsia="nl-NL"/>
    </w:rPr>
  </w:style>
  <w:style w:type="paragraph" w:customStyle="1" w:styleId="Style68">
    <w:name w:val="Style 68"/>
    <w:basedOn w:val="Standaard"/>
    <w:rsid w:val="00DC777A"/>
    <w:pPr>
      <w:widowControl w:val="0"/>
      <w:autoSpaceDE w:val="0"/>
      <w:autoSpaceDN w:val="0"/>
      <w:spacing w:line="264" w:lineRule="exact"/>
      <w:ind w:right="72"/>
    </w:pPr>
    <w:rPr>
      <w:szCs w:val="24"/>
      <w:lang w:val="en-US" w:eastAsia="nl-NL"/>
    </w:rPr>
  </w:style>
  <w:style w:type="paragraph" w:customStyle="1" w:styleId="Style73">
    <w:name w:val="Style 73"/>
    <w:basedOn w:val="Standaard"/>
    <w:rsid w:val="00DC777A"/>
    <w:pPr>
      <w:widowControl w:val="0"/>
      <w:autoSpaceDE w:val="0"/>
      <w:autoSpaceDN w:val="0"/>
      <w:spacing w:before="504"/>
      <w:ind w:left="72" w:right="72"/>
      <w:jc w:val="both"/>
    </w:pPr>
    <w:rPr>
      <w:szCs w:val="24"/>
      <w:lang w:val="en-US" w:eastAsia="nl-NL"/>
    </w:rPr>
  </w:style>
  <w:style w:type="paragraph" w:customStyle="1" w:styleId="Style74">
    <w:name w:val="Style 74"/>
    <w:basedOn w:val="Standaard"/>
    <w:rsid w:val="00DC777A"/>
    <w:pPr>
      <w:widowControl w:val="0"/>
      <w:autoSpaceDE w:val="0"/>
      <w:autoSpaceDN w:val="0"/>
      <w:spacing w:after="900"/>
    </w:pPr>
    <w:rPr>
      <w:rFonts w:ascii="Bookman Old Style" w:hAnsi="Bookman Old Style" w:cs="Bookman Old Style"/>
      <w:sz w:val="6"/>
      <w:szCs w:val="6"/>
      <w:lang w:val="en-US" w:eastAsia="nl-NL"/>
    </w:rPr>
  </w:style>
  <w:style w:type="character" w:customStyle="1" w:styleId="CharacterStyle27">
    <w:name w:val="Character Style 27"/>
    <w:rsid w:val="00DC777A"/>
    <w:rPr>
      <w:rFonts w:ascii="Bookman Old Style" w:hAnsi="Bookman Old Style" w:cs="Bookman Old Style"/>
      <w:sz w:val="6"/>
      <w:szCs w:val="6"/>
    </w:rPr>
  </w:style>
  <w:style w:type="paragraph" w:customStyle="1" w:styleId="Style101">
    <w:name w:val="Style 101"/>
    <w:basedOn w:val="Standaard"/>
    <w:uiPriority w:val="99"/>
    <w:rsid w:val="007B68EA"/>
    <w:pPr>
      <w:widowControl w:val="0"/>
      <w:autoSpaceDE w:val="0"/>
      <w:autoSpaceDN w:val="0"/>
      <w:adjustRightInd w:val="0"/>
    </w:pPr>
    <w:rPr>
      <w:szCs w:val="24"/>
      <w:lang w:val="en-US" w:eastAsia="fr-BE"/>
    </w:rPr>
  </w:style>
  <w:style w:type="paragraph" w:customStyle="1" w:styleId="Style97">
    <w:name w:val="Style 97"/>
    <w:basedOn w:val="Standaard"/>
    <w:uiPriority w:val="99"/>
    <w:rsid w:val="007B68EA"/>
    <w:pPr>
      <w:widowControl w:val="0"/>
      <w:autoSpaceDE w:val="0"/>
      <w:autoSpaceDN w:val="0"/>
      <w:adjustRightInd w:val="0"/>
    </w:pPr>
    <w:rPr>
      <w:szCs w:val="24"/>
      <w:lang w:val="en-US" w:eastAsia="fr-BE"/>
    </w:rPr>
  </w:style>
  <w:style w:type="character" w:styleId="Hyperlink">
    <w:name w:val="Hyperlink"/>
    <w:uiPriority w:val="99"/>
    <w:unhideWhenUsed/>
    <w:rsid w:val="007B68EA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34605D"/>
    <w:pPr>
      <w:widowControl w:val="0"/>
      <w:ind w:left="238" w:right="34" w:hanging="238"/>
    </w:pPr>
    <w:rPr>
      <w:rFonts w:ascii="Tahoma" w:hAnsi="Tahoma"/>
      <w:szCs w:val="24"/>
      <w:lang w:eastAsia="fr-FR"/>
    </w:rPr>
  </w:style>
  <w:style w:type="paragraph" w:customStyle="1" w:styleId="Par2">
    <w:name w:val="Par2"/>
    <w:basedOn w:val="Standaard"/>
    <w:autoRedefine/>
    <w:rsid w:val="0034605D"/>
    <w:pPr>
      <w:tabs>
        <w:tab w:val="left" w:pos="851"/>
      </w:tabs>
      <w:ind w:left="567"/>
      <w:jc w:val="both"/>
      <w:outlineLvl w:val="1"/>
    </w:pPr>
    <w:rPr>
      <w:rFonts w:ascii="Tahoma" w:hAnsi="Tahoma"/>
      <w:szCs w:val="24"/>
      <w:lang w:eastAsia="fr-FR"/>
    </w:rPr>
  </w:style>
  <w:style w:type="paragraph" w:customStyle="1" w:styleId="Style2">
    <w:name w:val="Style2"/>
    <w:basedOn w:val="Standaard"/>
    <w:rsid w:val="0034605D"/>
    <w:pPr>
      <w:tabs>
        <w:tab w:val="left" w:pos="424"/>
        <w:tab w:val="left" w:pos="850"/>
        <w:tab w:val="left" w:pos="1275"/>
        <w:tab w:val="left" w:pos="1700"/>
        <w:tab w:val="left" w:pos="2126"/>
      </w:tabs>
      <w:ind w:left="850" w:hanging="425"/>
      <w:jc w:val="both"/>
    </w:pPr>
    <w:rPr>
      <w:rFonts w:ascii="Arial" w:hAnsi="Arial"/>
      <w:sz w:val="20"/>
      <w:lang w:eastAsia="fr-FR"/>
    </w:rPr>
  </w:style>
  <w:style w:type="paragraph" w:customStyle="1" w:styleId="parasoul">
    <w:name w:val="parasoul"/>
    <w:basedOn w:val="Standaard"/>
    <w:rsid w:val="0034605D"/>
    <w:pPr>
      <w:pBdr>
        <w:bottom w:val="single" w:sz="4" w:space="1" w:color="auto"/>
      </w:pBdr>
      <w:jc w:val="both"/>
    </w:pPr>
    <w:rPr>
      <w:rFonts w:ascii="Arial" w:hAnsi="Arial" w:cs="Arial"/>
      <w:sz w:val="20"/>
      <w:lang w:eastAsia="fr-FR"/>
    </w:rPr>
  </w:style>
  <w:style w:type="paragraph" w:styleId="Plattetekst2">
    <w:name w:val="Body Text 2"/>
    <w:basedOn w:val="Standaard"/>
    <w:semiHidden/>
    <w:rsid w:val="0034605D"/>
    <w:pPr>
      <w:tabs>
        <w:tab w:val="left" w:pos="-914"/>
        <w:tab w:val="left" w:pos="-720"/>
        <w:tab w:val="left" w:pos="1"/>
        <w:tab w:val="left" w:pos="429"/>
        <w:tab w:val="left" w:pos="828"/>
        <w:tab w:val="left" w:pos="1281"/>
        <w:tab w:val="left" w:pos="1677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284"/>
    </w:pPr>
    <w:rPr>
      <w:lang w:eastAsia="nl-NL"/>
    </w:rPr>
  </w:style>
  <w:style w:type="paragraph" w:styleId="Bloktekst">
    <w:name w:val="Block Text"/>
    <w:basedOn w:val="Standaard"/>
    <w:semiHidden/>
    <w:rsid w:val="0034605D"/>
    <w:pPr>
      <w:ind w:left="57" w:right="284"/>
    </w:pPr>
    <w:rPr>
      <w:lang w:eastAsia="fr-FR"/>
    </w:rPr>
  </w:style>
  <w:style w:type="paragraph" w:styleId="Plattetekst3">
    <w:name w:val="Body Text 3"/>
    <w:basedOn w:val="Standaard"/>
    <w:semiHidden/>
    <w:rsid w:val="0034605D"/>
    <w:pPr>
      <w:keepLines/>
      <w:tabs>
        <w:tab w:val="left" w:pos="-914"/>
        <w:tab w:val="left" w:pos="-720"/>
        <w:tab w:val="left" w:pos="1"/>
        <w:tab w:val="left" w:pos="429"/>
        <w:tab w:val="left" w:pos="828"/>
        <w:tab w:val="left" w:pos="1281"/>
        <w:tab w:val="left" w:pos="1677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right="284"/>
      <w:jc w:val="both"/>
    </w:pPr>
    <w:rPr>
      <w:rFonts w:ascii="Tahoma" w:hAnsi="Tahoma" w:cs="Tahoma"/>
      <w:sz w:val="20"/>
      <w:szCs w:val="24"/>
      <w:lang w:eastAsia="fr-FR"/>
    </w:rPr>
  </w:style>
  <w:style w:type="paragraph" w:customStyle="1" w:styleId="BalloonText1">
    <w:name w:val="Balloon Text1"/>
    <w:basedOn w:val="Standaard"/>
    <w:semiHidden/>
    <w:rsid w:val="0034605D"/>
    <w:pPr>
      <w:jc w:val="both"/>
    </w:pPr>
    <w:rPr>
      <w:rFonts w:ascii="Tahoma" w:hAnsi="Tahoma" w:cs="Tahoma"/>
      <w:sz w:val="16"/>
      <w:szCs w:val="16"/>
      <w:lang w:eastAsia="fr-FR"/>
    </w:rPr>
  </w:style>
  <w:style w:type="paragraph" w:customStyle="1" w:styleId="msoquote0">
    <w:name w:val="msoquote"/>
    <w:basedOn w:val="Standaard"/>
    <w:rsid w:val="0034605D"/>
    <w:pPr>
      <w:spacing w:after="200" w:line="276" w:lineRule="auto"/>
    </w:pPr>
    <w:rPr>
      <w:rFonts w:ascii="Calibri" w:eastAsia="Arial Unicode MS" w:hAnsi="Calibri" w:cs="Arial Unicode MS"/>
      <w:i/>
      <w:iCs/>
      <w:color w:val="000000"/>
      <w:sz w:val="22"/>
      <w:szCs w:val="22"/>
      <w:lang w:val="en-GB"/>
    </w:rPr>
  </w:style>
  <w:style w:type="paragraph" w:customStyle="1" w:styleId="Heading31">
    <w:name w:val="Heading 31"/>
    <w:basedOn w:val="Standaard"/>
    <w:rsid w:val="0034605D"/>
    <w:pPr>
      <w:widowControl w:val="0"/>
      <w:autoSpaceDE w:val="0"/>
      <w:autoSpaceDN w:val="0"/>
      <w:adjustRightInd w:val="0"/>
    </w:pPr>
    <w:rPr>
      <w:rFonts w:ascii="Arial" w:hAnsi="Arial"/>
      <w:b/>
      <w:bCs/>
      <w:sz w:val="20"/>
      <w:szCs w:val="24"/>
      <w:lang w:val="en-US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05D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4605D"/>
    <w:rPr>
      <w:rFonts w:ascii="Tahoma" w:hAnsi="Tahoma"/>
      <w:sz w:val="16"/>
      <w:szCs w:val="16"/>
      <w:lang w:val="x-none" w:eastAsia="x-none" w:bidi="ar-SA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4605D"/>
    <w:pPr>
      <w:jc w:val="both"/>
    </w:pPr>
    <w:rPr>
      <w:rFonts w:ascii="Tahoma" w:hAnsi="Tahoma"/>
      <w:sz w:val="20"/>
      <w:lang w:eastAsia="fr-FR"/>
    </w:rPr>
  </w:style>
  <w:style w:type="character" w:customStyle="1" w:styleId="TekstopmerkingChar">
    <w:name w:val="Tekst opmerking Char"/>
    <w:link w:val="Tekstopmerking"/>
    <w:uiPriority w:val="99"/>
    <w:semiHidden/>
    <w:rsid w:val="0034605D"/>
    <w:rPr>
      <w:rFonts w:ascii="Tahoma" w:hAnsi="Tahoma"/>
      <w:lang w:val="fr-FR" w:eastAsia="fr-FR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4605D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34605D"/>
    <w:rPr>
      <w:rFonts w:ascii="Tahoma" w:hAnsi="Tahoma"/>
      <w:b/>
      <w:bCs/>
      <w:lang w:val="fr-FR" w:eastAsia="fr-FR" w:bidi="ar-SA"/>
    </w:rPr>
  </w:style>
  <w:style w:type="paragraph" w:customStyle="1" w:styleId="Paragraphedeliste10">
    <w:name w:val="Paragraphe de liste1"/>
    <w:basedOn w:val="Standaard"/>
    <w:qFormat/>
    <w:rsid w:val="0034605D"/>
    <w:pPr>
      <w:ind w:left="708"/>
      <w:jc w:val="both"/>
    </w:pPr>
    <w:rPr>
      <w:rFonts w:ascii="Tahoma" w:hAnsi="Tahoma"/>
      <w:sz w:val="20"/>
      <w:szCs w:val="24"/>
      <w:lang w:eastAsia="fr-FR"/>
    </w:rPr>
  </w:style>
  <w:style w:type="paragraph" w:styleId="Voetnoottekst">
    <w:name w:val="footnote text"/>
    <w:basedOn w:val="Standaard"/>
    <w:link w:val="VoetnoottekstChar"/>
    <w:semiHidden/>
    <w:unhideWhenUsed/>
    <w:rsid w:val="0034605D"/>
    <w:pPr>
      <w:jc w:val="both"/>
    </w:pPr>
    <w:rPr>
      <w:rFonts w:ascii="Tahoma" w:hAnsi="Tahoma"/>
      <w:sz w:val="20"/>
      <w:lang w:eastAsia="fr-FR"/>
    </w:rPr>
  </w:style>
  <w:style w:type="character" w:customStyle="1" w:styleId="VoetnoottekstChar">
    <w:name w:val="Voetnoottekst Char"/>
    <w:link w:val="Voetnoottekst"/>
    <w:semiHidden/>
    <w:rsid w:val="0034605D"/>
    <w:rPr>
      <w:rFonts w:ascii="Tahoma" w:hAnsi="Tahoma"/>
      <w:lang w:val="fr-FR" w:eastAsia="fr-FR" w:bidi="ar-SA"/>
    </w:rPr>
  </w:style>
  <w:style w:type="character" w:styleId="Voetnootmarkering">
    <w:name w:val="footnote reference"/>
    <w:semiHidden/>
    <w:unhideWhenUsed/>
    <w:rsid w:val="0034605D"/>
    <w:rPr>
      <w:vertAlign w:val="superscript"/>
    </w:rPr>
  </w:style>
  <w:style w:type="paragraph" w:customStyle="1" w:styleId="Rvision1">
    <w:name w:val="Révision1"/>
    <w:hidden/>
    <w:semiHidden/>
    <w:rsid w:val="0034605D"/>
    <w:rPr>
      <w:rFonts w:ascii="Tahoma" w:hAnsi="Tahoma"/>
      <w:szCs w:val="24"/>
      <w:lang w:val="fr-FR" w:eastAsia="fr-FR"/>
    </w:rPr>
  </w:style>
  <w:style w:type="paragraph" w:styleId="Tekstzonderopmaak">
    <w:name w:val="Plain Text"/>
    <w:basedOn w:val="Standaard"/>
    <w:rsid w:val="00F334B6"/>
    <w:rPr>
      <w:rFonts w:ascii="Courier New" w:hAnsi="Courier New" w:cs="Courier New"/>
      <w:sz w:val="20"/>
      <w:lang w:val="en-GB"/>
    </w:rPr>
  </w:style>
  <w:style w:type="paragraph" w:customStyle="1" w:styleId="Style110">
    <w:name w:val="Style 110"/>
    <w:basedOn w:val="Standaard"/>
    <w:uiPriority w:val="99"/>
    <w:rsid w:val="0024438E"/>
    <w:pPr>
      <w:widowControl w:val="0"/>
      <w:autoSpaceDE w:val="0"/>
      <w:autoSpaceDN w:val="0"/>
      <w:spacing w:line="264" w:lineRule="exact"/>
    </w:pPr>
    <w:rPr>
      <w:szCs w:val="24"/>
      <w:lang w:val="en-US" w:eastAsia="nl-BE"/>
    </w:rPr>
  </w:style>
  <w:style w:type="paragraph" w:customStyle="1" w:styleId="Style115">
    <w:name w:val="Style 115"/>
    <w:basedOn w:val="Standaard"/>
    <w:uiPriority w:val="99"/>
    <w:rsid w:val="0024438E"/>
    <w:pPr>
      <w:widowControl w:val="0"/>
      <w:autoSpaceDE w:val="0"/>
      <w:autoSpaceDN w:val="0"/>
      <w:adjustRightInd w:val="0"/>
    </w:pPr>
    <w:rPr>
      <w:szCs w:val="24"/>
      <w:lang w:val="en-US" w:eastAsia="nl-BE"/>
    </w:rPr>
  </w:style>
  <w:style w:type="character" w:customStyle="1" w:styleId="CharacterStyle17">
    <w:name w:val="Character Style 17"/>
    <w:uiPriority w:val="99"/>
    <w:rsid w:val="0024438E"/>
    <w:rPr>
      <w:sz w:val="24"/>
      <w:szCs w:val="24"/>
    </w:rPr>
  </w:style>
  <w:style w:type="paragraph" w:customStyle="1" w:styleId="Style118">
    <w:name w:val="Style 118"/>
    <w:basedOn w:val="Standaard"/>
    <w:uiPriority w:val="99"/>
    <w:rsid w:val="0024438E"/>
    <w:pPr>
      <w:widowControl w:val="0"/>
      <w:autoSpaceDE w:val="0"/>
      <w:autoSpaceDN w:val="0"/>
      <w:ind w:right="144"/>
    </w:pPr>
    <w:rPr>
      <w:rFonts w:ascii="Garamond" w:hAnsi="Garamond" w:cs="Garamond"/>
      <w:sz w:val="27"/>
      <w:szCs w:val="27"/>
      <w:lang w:val="en-US" w:eastAsia="nl-BE"/>
    </w:rPr>
  </w:style>
  <w:style w:type="paragraph" w:customStyle="1" w:styleId="Style117">
    <w:name w:val="Style 117"/>
    <w:basedOn w:val="Standaard"/>
    <w:uiPriority w:val="99"/>
    <w:rsid w:val="0024438E"/>
    <w:pPr>
      <w:widowControl w:val="0"/>
      <w:autoSpaceDE w:val="0"/>
      <w:autoSpaceDN w:val="0"/>
      <w:spacing w:line="264" w:lineRule="exact"/>
    </w:pPr>
    <w:rPr>
      <w:rFonts w:ascii="Garamond" w:hAnsi="Garamond" w:cs="Garamond"/>
      <w:sz w:val="27"/>
      <w:szCs w:val="27"/>
      <w:lang w:val="en-US" w:eastAsia="nl-BE"/>
    </w:rPr>
  </w:style>
  <w:style w:type="paragraph" w:customStyle="1" w:styleId="Style121">
    <w:name w:val="Style 121"/>
    <w:basedOn w:val="Standaard"/>
    <w:uiPriority w:val="99"/>
    <w:rsid w:val="0024438E"/>
    <w:pPr>
      <w:widowControl w:val="0"/>
      <w:autoSpaceDE w:val="0"/>
      <w:autoSpaceDN w:val="0"/>
      <w:ind w:left="288" w:hanging="288"/>
    </w:pPr>
    <w:rPr>
      <w:szCs w:val="24"/>
      <w:lang w:val="en-US" w:eastAsia="nl-BE"/>
    </w:rPr>
  </w:style>
  <w:style w:type="character" w:customStyle="1" w:styleId="CharacterStyle18">
    <w:name w:val="Character Style 18"/>
    <w:uiPriority w:val="99"/>
    <w:rsid w:val="0024438E"/>
    <w:rPr>
      <w:rFonts w:ascii="Garamond" w:hAnsi="Garamond" w:cs="Garamond"/>
      <w:sz w:val="27"/>
      <w:szCs w:val="27"/>
    </w:rPr>
  </w:style>
  <w:style w:type="character" w:customStyle="1" w:styleId="CharacterStyle19">
    <w:name w:val="Character Style 19"/>
    <w:uiPriority w:val="99"/>
    <w:rsid w:val="00461770"/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141B3D"/>
    <w:rPr>
      <w:rFonts w:ascii="Verdana" w:hAnsi="Verdana" w:cs="Verdana"/>
      <w:sz w:val="19"/>
      <w:szCs w:val="19"/>
    </w:rPr>
  </w:style>
  <w:style w:type="character" w:customStyle="1" w:styleId="CharacterStyle2">
    <w:name w:val="Character Style 2"/>
    <w:uiPriority w:val="99"/>
    <w:rsid w:val="001A682F"/>
    <w:rPr>
      <w:rFonts w:ascii="Arial" w:hAnsi="Arial" w:cs="Arial"/>
      <w:sz w:val="20"/>
      <w:szCs w:val="20"/>
    </w:rPr>
  </w:style>
  <w:style w:type="paragraph" w:customStyle="1" w:styleId="Stijl">
    <w:name w:val="Stijl"/>
    <w:rsid w:val="00903B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nl-BE" w:eastAsia="nl-BE"/>
    </w:rPr>
  </w:style>
  <w:style w:type="table" w:styleId="Tabelraster">
    <w:name w:val="Table Grid"/>
    <w:basedOn w:val="Standaardtabel"/>
    <w:rsid w:val="0087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unhideWhenUsed/>
    <w:rsid w:val="00B26A67"/>
    <w:rPr>
      <w:sz w:val="16"/>
      <w:szCs w:val="16"/>
    </w:rPr>
  </w:style>
  <w:style w:type="paragraph" w:styleId="Revisie">
    <w:name w:val="Revision"/>
    <w:hidden/>
    <w:uiPriority w:val="99"/>
    <w:semiHidden/>
    <w:rsid w:val="0019576A"/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3264-4F4E-46ED-AD21-1C28BC26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1371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KONINKRIJK BELGIE</vt:lpstr>
      <vt:lpstr>KONINKRIJK BELGIE</vt:lpstr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subject/>
  <dc:creator>FOD Werkgelegenheid, Arbeid en Sociaal Overleg</dc:creator>
  <cp:keywords/>
  <cp:lastModifiedBy>Fabrice Walthoff-Borm (FOD Werkgelegenheid - SPF Emploi)</cp:lastModifiedBy>
  <cp:revision>7</cp:revision>
  <cp:lastPrinted>2023-03-20T07:24:00Z</cp:lastPrinted>
  <dcterms:created xsi:type="dcterms:W3CDTF">2023-03-23T09:34:00Z</dcterms:created>
  <dcterms:modified xsi:type="dcterms:W3CDTF">2023-05-31T13:39:00Z</dcterms:modified>
</cp:coreProperties>
</file>